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B1C" w:rsidRPr="00F73923" w:rsidRDefault="00AB4B1C" w:rsidP="00AB4B1C">
      <w:pPr>
        <w:jc w:val="center"/>
        <w:rPr>
          <w:rFonts w:ascii="Arial" w:eastAsia="Calibri" w:hAnsi="Arial" w:cs="Arial"/>
          <w:sz w:val="24"/>
          <w:szCs w:val="24"/>
          <w:lang w:eastAsia="en-US"/>
        </w:rPr>
      </w:pPr>
      <w:r w:rsidRPr="00F73923">
        <w:rPr>
          <w:rFonts w:ascii="Arial" w:eastAsia="Calibri" w:hAnsi="Arial" w:cs="Arial"/>
          <w:sz w:val="24"/>
          <w:szCs w:val="24"/>
          <w:lang w:eastAsia="en-US"/>
        </w:rPr>
        <w:t>Администрация Боготольского района</w:t>
      </w:r>
    </w:p>
    <w:p w:rsidR="00AB4B1C" w:rsidRPr="00F73923" w:rsidRDefault="00AB4B1C" w:rsidP="00AB4B1C">
      <w:pPr>
        <w:jc w:val="center"/>
        <w:rPr>
          <w:rFonts w:ascii="Arial" w:eastAsia="Calibri" w:hAnsi="Arial" w:cs="Arial"/>
          <w:sz w:val="24"/>
          <w:szCs w:val="24"/>
          <w:lang w:eastAsia="en-US"/>
        </w:rPr>
      </w:pPr>
      <w:r w:rsidRPr="00F73923">
        <w:rPr>
          <w:rFonts w:ascii="Arial" w:eastAsia="Calibri" w:hAnsi="Arial" w:cs="Arial"/>
          <w:sz w:val="24"/>
          <w:szCs w:val="24"/>
          <w:lang w:eastAsia="en-US"/>
        </w:rPr>
        <w:t>Красноярского края</w:t>
      </w:r>
    </w:p>
    <w:p w:rsidR="00AB4B1C" w:rsidRPr="00F73923" w:rsidRDefault="00AB4B1C" w:rsidP="00AB4B1C">
      <w:pPr>
        <w:jc w:val="center"/>
        <w:rPr>
          <w:rFonts w:ascii="Arial" w:eastAsia="Calibri" w:hAnsi="Arial" w:cs="Arial"/>
          <w:sz w:val="24"/>
          <w:szCs w:val="24"/>
          <w:lang w:eastAsia="en-US"/>
        </w:rPr>
      </w:pPr>
    </w:p>
    <w:p w:rsidR="00AB4B1C" w:rsidRPr="00F73923" w:rsidRDefault="00AB4B1C" w:rsidP="00AB4B1C">
      <w:pPr>
        <w:jc w:val="center"/>
        <w:rPr>
          <w:rFonts w:ascii="Arial" w:eastAsia="Calibri" w:hAnsi="Arial" w:cs="Arial"/>
          <w:sz w:val="24"/>
          <w:szCs w:val="24"/>
          <w:lang w:eastAsia="en-US"/>
        </w:rPr>
      </w:pPr>
      <w:r w:rsidRPr="00F73923">
        <w:rPr>
          <w:rFonts w:ascii="Arial" w:eastAsia="Calibri" w:hAnsi="Arial" w:cs="Arial"/>
          <w:sz w:val="24"/>
          <w:szCs w:val="24"/>
          <w:lang w:eastAsia="en-US"/>
        </w:rPr>
        <w:t>ПОСТАНОВЛЕНИЕ</w:t>
      </w:r>
    </w:p>
    <w:p w:rsidR="00AB4B1C" w:rsidRPr="00F73923" w:rsidRDefault="00AB4B1C" w:rsidP="00AB4B1C">
      <w:pPr>
        <w:jc w:val="center"/>
        <w:rPr>
          <w:rFonts w:ascii="Arial" w:eastAsia="Calibri" w:hAnsi="Arial" w:cs="Arial"/>
          <w:sz w:val="24"/>
          <w:szCs w:val="24"/>
          <w:lang w:eastAsia="en-US"/>
        </w:rPr>
      </w:pPr>
    </w:p>
    <w:p w:rsidR="00AB4B1C" w:rsidRPr="00F73923" w:rsidRDefault="00AB4B1C" w:rsidP="00AB4B1C">
      <w:pPr>
        <w:jc w:val="center"/>
        <w:rPr>
          <w:rFonts w:ascii="Arial" w:eastAsia="Calibri" w:hAnsi="Arial" w:cs="Arial"/>
          <w:sz w:val="24"/>
          <w:szCs w:val="24"/>
          <w:lang w:eastAsia="en-US"/>
        </w:rPr>
      </w:pPr>
      <w:r w:rsidRPr="00F73923">
        <w:rPr>
          <w:rFonts w:ascii="Arial" w:eastAsia="Calibri" w:hAnsi="Arial" w:cs="Arial"/>
          <w:sz w:val="24"/>
          <w:szCs w:val="24"/>
          <w:lang w:eastAsia="en-US"/>
        </w:rPr>
        <w:t>г. Боготол</w:t>
      </w:r>
    </w:p>
    <w:p w:rsidR="00AB4B1C" w:rsidRPr="00F73923" w:rsidRDefault="00AB4B1C" w:rsidP="00AB4B1C">
      <w:pPr>
        <w:jc w:val="both"/>
        <w:rPr>
          <w:rFonts w:ascii="Arial" w:hAnsi="Arial" w:cs="Arial"/>
          <w:sz w:val="24"/>
          <w:szCs w:val="24"/>
        </w:rPr>
      </w:pPr>
      <w:r>
        <w:rPr>
          <w:rFonts w:ascii="Arial" w:hAnsi="Arial" w:cs="Arial"/>
          <w:sz w:val="24"/>
          <w:szCs w:val="24"/>
        </w:rPr>
        <w:t>«</w:t>
      </w:r>
      <w:r w:rsidRPr="00F73923">
        <w:rPr>
          <w:rFonts w:ascii="Arial" w:hAnsi="Arial" w:cs="Arial"/>
          <w:sz w:val="24"/>
          <w:szCs w:val="24"/>
        </w:rPr>
        <w:t>07</w:t>
      </w:r>
      <w:r>
        <w:rPr>
          <w:rFonts w:ascii="Arial" w:hAnsi="Arial" w:cs="Arial"/>
          <w:sz w:val="24"/>
          <w:szCs w:val="24"/>
        </w:rPr>
        <w:t>»</w:t>
      </w:r>
      <w:r w:rsidRPr="00F73923">
        <w:rPr>
          <w:rFonts w:ascii="Arial" w:hAnsi="Arial" w:cs="Arial"/>
          <w:sz w:val="24"/>
          <w:szCs w:val="24"/>
        </w:rPr>
        <w:t xml:space="preserve"> октября 2013 года</w:t>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t>№ 748-п</w:t>
      </w:r>
    </w:p>
    <w:p w:rsidR="00AB4B1C" w:rsidRPr="00F73923" w:rsidRDefault="00AB4B1C" w:rsidP="00AB4B1C">
      <w:pPr>
        <w:rPr>
          <w:rFonts w:ascii="Arial" w:hAnsi="Arial" w:cs="Arial"/>
          <w:sz w:val="24"/>
          <w:szCs w:val="24"/>
        </w:rPr>
      </w:pPr>
    </w:p>
    <w:p w:rsidR="00AB4B1C" w:rsidRPr="00F73923" w:rsidRDefault="00AB4B1C" w:rsidP="00AB4B1C">
      <w:pPr>
        <w:ind w:firstLine="708"/>
        <w:jc w:val="both"/>
        <w:rPr>
          <w:rFonts w:ascii="Arial" w:hAnsi="Arial" w:cs="Arial"/>
          <w:sz w:val="24"/>
          <w:szCs w:val="24"/>
        </w:rPr>
      </w:pPr>
      <w:r w:rsidRPr="00F73923">
        <w:rPr>
          <w:rFonts w:ascii="Arial" w:hAnsi="Arial" w:cs="Arial"/>
          <w:sz w:val="24"/>
          <w:szCs w:val="24"/>
        </w:rPr>
        <w:t xml:space="preserve">О внесении изменений в постановление администрации Боготольского района от 07.10.2013 № 748-п </w:t>
      </w:r>
      <w:r>
        <w:rPr>
          <w:rFonts w:ascii="Arial" w:hAnsi="Arial" w:cs="Arial"/>
          <w:sz w:val="24"/>
          <w:szCs w:val="24"/>
        </w:rPr>
        <w:t>«</w:t>
      </w:r>
      <w:r w:rsidRPr="00F73923">
        <w:rPr>
          <w:rFonts w:ascii="Arial" w:hAnsi="Arial" w:cs="Arial"/>
          <w:sz w:val="24"/>
          <w:szCs w:val="24"/>
        </w:rPr>
        <w:t xml:space="preserve">Об утверждении муниципальной программы Боготольского района Красноярского края </w:t>
      </w:r>
      <w:r>
        <w:rPr>
          <w:rFonts w:ascii="Arial" w:hAnsi="Arial" w:cs="Arial"/>
          <w:sz w:val="24"/>
          <w:szCs w:val="24"/>
        </w:rPr>
        <w:t>«</w:t>
      </w:r>
      <w:r w:rsidRPr="00F73923">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p w:rsidR="00AB4B1C" w:rsidRPr="00F73923" w:rsidRDefault="00AB4B1C" w:rsidP="00AB4B1C">
      <w:pPr>
        <w:rPr>
          <w:rFonts w:ascii="Arial" w:hAnsi="Arial" w:cs="Arial"/>
          <w:sz w:val="24"/>
          <w:szCs w:val="24"/>
        </w:rPr>
      </w:pPr>
    </w:p>
    <w:p w:rsidR="00AB4B1C" w:rsidRPr="00F73923" w:rsidRDefault="00AB4B1C" w:rsidP="00AB4B1C">
      <w:pPr>
        <w:jc w:val="center"/>
        <w:rPr>
          <w:rFonts w:ascii="Arial" w:hAnsi="Arial" w:cs="Arial"/>
          <w:sz w:val="24"/>
          <w:szCs w:val="24"/>
        </w:rPr>
      </w:pPr>
      <w:r w:rsidRPr="00F73923">
        <w:rPr>
          <w:rFonts w:ascii="Arial" w:hAnsi="Arial" w:cs="Arial"/>
          <w:sz w:val="24"/>
          <w:szCs w:val="24"/>
        </w:rPr>
        <w:t>(в ред. постановлений администрации Боготольского района от 23.05.2014 № 287-п, от 25.09.2014 № 649-п, от 30.10.2014 № 763-п, от 29.12.2014 № 940-п, от 17.03.2015 № 153-п, от 20.11.2015 № 557-п, от 28.12.2015 № 609-п, от 13.06.2016 № 250-п, от 13.06.2016 № 250-п, от 05.12.2016 № 406-п, от 23.12.2016 № 452-п, 05.10.2017 № 458-п, от 31.10.2017 № 511-п, от 12.09.2018 № 353-п, от 31.10.2018 № 456-п, от 18.12.2018 № 551-п, от 28.08.2019 № 502-п, от 26.12.2019 № 748-п, от 29.06.2020 № 389-п, от 28.10.2020 № 552-п, от 29.12.2020 № 715-п, от 19.02.2021 № 68-п, от 29.10.2021 № 440-п, от 03.11.2021 № 449-п, от 12.11.2021 № 457-п, от 23.12.2021 № 521-п, от 10.02.2022 № 41-п, от 18.03.2022 № 90-п, от 07.10.2022 № 474-п</w:t>
      </w:r>
      <w:r>
        <w:rPr>
          <w:rFonts w:ascii="Arial" w:hAnsi="Arial" w:cs="Arial"/>
          <w:sz w:val="24"/>
          <w:szCs w:val="24"/>
        </w:rPr>
        <w:t>, от 28.10.2022 № 510-п, от 19.12.2022 № 603-п</w:t>
      </w:r>
      <w:r w:rsidR="00F94FA7">
        <w:rPr>
          <w:rFonts w:ascii="Arial" w:hAnsi="Arial" w:cs="Arial"/>
          <w:sz w:val="24"/>
          <w:szCs w:val="24"/>
        </w:rPr>
        <w:t>, от 22.02.2023 № 72-п</w:t>
      </w:r>
      <w:bookmarkStart w:id="0" w:name="_GoBack"/>
      <w:bookmarkEnd w:id="0"/>
      <w:r w:rsidRPr="00F73923">
        <w:rPr>
          <w:rFonts w:ascii="Arial" w:hAnsi="Arial" w:cs="Arial"/>
          <w:sz w:val="24"/>
          <w:szCs w:val="24"/>
        </w:rPr>
        <w:t>)</w:t>
      </w:r>
    </w:p>
    <w:p w:rsidR="00AB4B1C" w:rsidRPr="00F73923" w:rsidRDefault="00AB4B1C" w:rsidP="00AB4B1C">
      <w:pPr>
        <w:ind w:firstLine="708"/>
        <w:jc w:val="both"/>
        <w:rPr>
          <w:rFonts w:ascii="Arial" w:hAnsi="Arial" w:cs="Arial"/>
          <w:sz w:val="24"/>
          <w:szCs w:val="24"/>
        </w:rPr>
      </w:pPr>
    </w:p>
    <w:p w:rsidR="00AB4B1C" w:rsidRPr="00F73923" w:rsidRDefault="00AB4B1C" w:rsidP="00AB4B1C">
      <w:pPr>
        <w:ind w:firstLine="708"/>
        <w:jc w:val="both"/>
        <w:rPr>
          <w:rFonts w:ascii="Arial" w:hAnsi="Arial" w:cs="Arial"/>
          <w:sz w:val="24"/>
          <w:szCs w:val="24"/>
        </w:rPr>
      </w:pPr>
      <w:r w:rsidRPr="00F73923">
        <w:rPr>
          <w:rFonts w:ascii="Arial" w:hAnsi="Arial" w:cs="Arial"/>
          <w:sz w:val="24"/>
          <w:szCs w:val="24"/>
        </w:rPr>
        <w:t xml:space="preserve">В соответствии со статьей 179 Бюджетного кодекса Российской Федерации, статьей 30 Устава Боготольского района, постановлением главы администрации района от 05.08.2013 № 560-п </w:t>
      </w:r>
      <w:r>
        <w:rPr>
          <w:rFonts w:ascii="Arial" w:hAnsi="Arial" w:cs="Arial"/>
          <w:sz w:val="24"/>
          <w:szCs w:val="24"/>
        </w:rPr>
        <w:t>«</w:t>
      </w:r>
      <w:r w:rsidRPr="00F73923">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Pr>
          <w:rFonts w:ascii="Arial" w:hAnsi="Arial" w:cs="Arial"/>
          <w:sz w:val="24"/>
          <w:szCs w:val="24"/>
        </w:rPr>
        <w:t>»</w:t>
      </w:r>
      <w:r w:rsidRPr="00F73923">
        <w:rPr>
          <w:rFonts w:ascii="Arial" w:hAnsi="Arial" w:cs="Arial"/>
          <w:sz w:val="24"/>
          <w:szCs w:val="24"/>
        </w:rPr>
        <w:t xml:space="preserve"> ПОСТАНОВЛЯЮ:</w:t>
      </w:r>
    </w:p>
    <w:p w:rsidR="00AB4B1C" w:rsidRPr="00F73923" w:rsidRDefault="00AB4B1C" w:rsidP="00AB4B1C">
      <w:pPr>
        <w:ind w:firstLine="708"/>
        <w:jc w:val="both"/>
        <w:rPr>
          <w:rFonts w:ascii="Arial" w:hAnsi="Arial" w:cs="Arial"/>
          <w:sz w:val="24"/>
          <w:szCs w:val="24"/>
        </w:rPr>
      </w:pPr>
      <w:r w:rsidRPr="00F73923">
        <w:rPr>
          <w:rFonts w:ascii="Arial" w:hAnsi="Arial" w:cs="Arial"/>
          <w:sz w:val="24"/>
          <w:szCs w:val="24"/>
        </w:rPr>
        <w:t xml:space="preserve">1. Утвердить муниципальную программу Боготольского района Красноярского края </w:t>
      </w:r>
      <w:r>
        <w:rPr>
          <w:rFonts w:ascii="Arial" w:hAnsi="Arial" w:cs="Arial"/>
          <w:sz w:val="24"/>
          <w:szCs w:val="24"/>
        </w:rPr>
        <w:t>«</w:t>
      </w:r>
      <w:r w:rsidRPr="00F73923">
        <w:rPr>
          <w:rFonts w:ascii="Arial" w:hAnsi="Arial" w:cs="Arial"/>
          <w:sz w:val="24"/>
          <w:szCs w:val="24"/>
        </w:rPr>
        <w:t>Управление муниципальными финансами Боготольского района</w:t>
      </w:r>
      <w:r>
        <w:rPr>
          <w:rFonts w:ascii="Arial" w:hAnsi="Arial" w:cs="Arial"/>
          <w:sz w:val="24"/>
          <w:szCs w:val="24"/>
        </w:rPr>
        <w:t>»</w:t>
      </w:r>
      <w:r w:rsidRPr="00F73923">
        <w:rPr>
          <w:rFonts w:ascii="Arial" w:hAnsi="Arial" w:cs="Arial"/>
          <w:sz w:val="24"/>
          <w:szCs w:val="24"/>
        </w:rPr>
        <w:t xml:space="preserve"> на 2014-2016 годы.</w:t>
      </w:r>
    </w:p>
    <w:p w:rsidR="00AB4B1C" w:rsidRPr="00F73923" w:rsidRDefault="00AB4B1C" w:rsidP="00AB4B1C">
      <w:pPr>
        <w:ind w:firstLine="708"/>
        <w:jc w:val="both"/>
        <w:rPr>
          <w:rFonts w:ascii="Arial" w:hAnsi="Arial" w:cs="Arial"/>
          <w:sz w:val="24"/>
          <w:szCs w:val="24"/>
        </w:rPr>
      </w:pPr>
      <w:r w:rsidRPr="00F73923">
        <w:rPr>
          <w:rFonts w:ascii="Arial" w:hAnsi="Arial" w:cs="Arial"/>
          <w:sz w:val="24"/>
          <w:szCs w:val="24"/>
        </w:rPr>
        <w:t xml:space="preserve">2. Опубликовать настоящее постановление в периодическом печатном издании </w:t>
      </w:r>
      <w:r>
        <w:rPr>
          <w:rFonts w:ascii="Arial" w:hAnsi="Arial" w:cs="Arial"/>
          <w:sz w:val="24"/>
          <w:szCs w:val="24"/>
        </w:rPr>
        <w:t>«</w:t>
      </w:r>
      <w:r w:rsidRPr="00F73923">
        <w:rPr>
          <w:rFonts w:ascii="Arial" w:hAnsi="Arial" w:cs="Arial"/>
          <w:sz w:val="24"/>
          <w:szCs w:val="24"/>
        </w:rPr>
        <w:t>Официальный вестник Боготольского района</w:t>
      </w:r>
      <w:r>
        <w:rPr>
          <w:rFonts w:ascii="Arial" w:hAnsi="Arial" w:cs="Arial"/>
          <w:sz w:val="24"/>
          <w:szCs w:val="24"/>
        </w:rPr>
        <w:t>»</w:t>
      </w:r>
      <w:r w:rsidRPr="00F73923">
        <w:rPr>
          <w:rFonts w:ascii="Arial" w:hAnsi="Arial" w:cs="Arial"/>
          <w:sz w:val="24"/>
          <w:szCs w:val="24"/>
        </w:rPr>
        <w:t xml:space="preserve"> и разместить на официальном сайте администрации Боготольского района.</w:t>
      </w:r>
    </w:p>
    <w:p w:rsidR="00AB4B1C" w:rsidRPr="00F73923" w:rsidRDefault="00AB4B1C" w:rsidP="00AB4B1C">
      <w:pPr>
        <w:ind w:firstLine="708"/>
        <w:jc w:val="both"/>
        <w:rPr>
          <w:rFonts w:ascii="Arial" w:hAnsi="Arial" w:cs="Arial"/>
          <w:sz w:val="24"/>
          <w:szCs w:val="24"/>
        </w:rPr>
      </w:pPr>
      <w:r w:rsidRPr="00F73923">
        <w:rPr>
          <w:rFonts w:ascii="Arial" w:hAnsi="Arial" w:cs="Arial"/>
          <w:sz w:val="24"/>
          <w:szCs w:val="24"/>
        </w:rPr>
        <w:t>3. Постановление вступает в силу с 01.01.2014, но не ранее дня, следующего за днем его официального опубликования</w:t>
      </w:r>
    </w:p>
    <w:p w:rsidR="00AB4B1C" w:rsidRDefault="00AB4B1C" w:rsidP="00AB4B1C">
      <w:pPr>
        <w:pStyle w:val="ConsPlusTitle"/>
        <w:widowControl/>
        <w:jc w:val="both"/>
        <w:outlineLvl w:val="0"/>
        <w:rPr>
          <w:rFonts w:ascii="Arial" w:hAnsi="Arial" w:cs="Arial"/>
          <w:b w:val="0"/>
          <w:sz w:val="24"/>
          <w:szCs w:val="24"/>
        </w:rPr>
      </w:pPr>
    </w:p>
    <w:p w:rsidR="00AB4B1C" w:rsidRPr="00F73923" w:rsidRDefault="00AB4B1C" w:rsidP="00AB4B1C">
      <w:pPr>
        <w:pStyle w:val="ConsPlusTitle"/>
        <w:widowControl/>
        <w:jc w:val="both"/>
        <w:outlineLvl w:val="0"/>
        <w:rPr>
          <w:rFonts w:ascii="Arial" w:hAnsi="Arial" w:cs="Arial"/>
          <w:b w:val="0"/>
          <w:sz w:val="24"/>
          <w:szCs w:val="24"/>
        </w:rPr>
      </w:pPr>
    </w:p>
    <w:p w:rsidR="00AB4B1C" w:rsidRPr="00F73923" w:rsidRDefault="00AB4B1C" w:rsidP="00AB4B1C">
      <w:pPr>
        <w:rPr>
          <w:rFonts w:ascii="Arial" w:hAnsi="Arial" w:cs="Arial"/>
          <w:sz w:val="24"/>
          <w:szCs w:val="24"/>
        </w:rPr>
      </w:pPr>
      <w:proofErr w:type="spellStart"/>
      <w:r w:rsidRPr="00F73923">
        <w:rPr>
          <w:rFonts w:ascii="Arial" w:hAnsi="Arial" w:cs="Arial"/>
          <w:sz w:val="24"/>
          <w:szCs w:val="24"/>
        </w:rPr>
        <w:t>И.о</w:t>
      </w:r>
      <w:proofErr w:type="spellEnd"/>
      <w:r w:rsidRPr="00F73923">
        <w:rPr>
          <w:rFonts w:ascii="Arial" w:hAnsi="Arial" w:cs="Arial"/>
          <w:sz w:val="24"/>
          <w:szCs w:val="24"/>
        </w:rPr>
        <w:t xml:space="preserve"> главы администрации района</w:t>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t>Г.А. Недосекин</w:t>
      </w:r>
    </w:p>
    <w:p w:rsidR="00AB4B1C" w:rsidRDefault="00AB4B1C" w:rsidP="00AB4B1C">
      <w:pPr>
        <w:jc w:val="center"/>
        <w:rPr>
          <w:rFonts w:ascii="Arial" w:eastAsia="Calibri" w:hAnsi="Arial" w:cs="Arial"/>
          <w:sz w:val="24"/>
          <w:szCs w:val="24"/>
          <w:lang w:eastAsia="en-US"/>
        </w:rPr>
      </w:pPr>
    </w:p>
    <w:p w:rsidR="00AB4B1C" w:rsidRPr="00C1645E" w:rsidRDefault="00AB4B1C" w:rsidP="00AB4B1C">
      <w:pPr>
        <w:jc w:val="right"/>
        <w:rPr>
          <w:rFonts w:ascii="Arial" w:hAnsi="Arial" w:cs="Arial"/>
          <w:sz w:val="24"/>
          <w:szCs w:val="24"/>
        </w:rPr>
      </w:pPr>
      <w:r w:rsidRPr="00C1645E">
        <w:rPr>
          <w:rFonts w:ascii="Arial" w:hAnsi="Arial" w:cs="Arial"/>
          <w:sz w:val="24"/>
          <w:szCs w:val="24"/>
        </w:rPr>
        <w:t>Приложение</w:t>
      </w:r>
    </w:p>
    <w:p w:rsidR="00AB4B1C" w:rsidRPr="00C1645E" w:rsidRDefault="00AB4B1C" w:rsidP="00AB4B1C">
      <w:pPr>
        <w:jc w:val="right"/>
        <w:rPr>
          <w:rFonts w:ascii="Arial" w:hAnsi="Arial" w:cs="Arial"/>
          <w:sz w:val="24"/>
          <w:szCs w:val="24"/>
        </w:rPr>
      </w:pPr>
      <w:r w:rsidRPr="00C1645E">
        <w:rPr>
          <w:rFonts w:ascii="Arial" w:hAnsi="Arial" w:cs="Arial"/>
          <w:sz w:val="24"/>
          <w:szCs w:val="24"/>
        </w:rPr>
        <w:t>к постановлению администрации</w:t>
      </w:r>
    </w:p>
    <w:p w:rsidR="00AB4B1C" w:rsidRPr="00C1645E" w:rsidRDefault="00AB4B1C" w:rsidP="00AB4B1C">
      <w:pPr>
        <w:jc w:val="right"/>
        <w:rPr>
          <w:rFonts w:ascii="Arial" w:hAnsi="Arial" w:cs="Arial"/>
          <w:sz w:val="24"/>
          <w:szCs w:val="24"/>
        </w:rPr>
      </w:pPr>
      <w:r w:rsidRPr="00C1645E">
        <w:rPr>
          <w:rFonts w:ascii="Arial" w:hAnsi="Arial" w:cs="Arial"/>
          <w:sz w:val="24"/>
          <w:szCs w:val="24"/>
        </w:rPr>
        <w:t>Боготольского района</w:t>
      </w:r>
    </w:p>
    <w:p w:rsidR="00AB4B1C" w:rsidRPr="00C1645E" w:rsidRDefault="00AB4B1C" w:rsidP="00AB4B1C">
      <w:pPr>
        <w:jc w:val="right"/>
        <w:rPr>
          <w:rFonts w:ascii="Arial" w:hAnsi="Arial" w:cs="Arial"/>
          <w:sz w:val="24"/>
          <w:szCs w:val="24"/>
        </w:rPr>
      </w:pPr>
      <w:r w:rsidRPr="00C1645E">
        <w:rPr>
          <w:rFonts w:ascii="Arial" w:hAnsi="Arial" w:cs="Arial"/>
          <w:sz w:val="24"/>
          <w:szCs w:val="24"/>
        </w:rPr>
        <w:t>от 19.12.2022 № 603-п</w:t>
      </w:r>
    </w:p>
    <w:p w:rsidR="00E61FC2" w:rsidRPr="003D710F" w:rsidRDefault="00E61FC2" w:rsidP="00E61FC2">
      <w:pPr>
        <w:jc w:val="right"/>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МУНИЦИПАЛЬНАЯ ПРОГРАММА</w:t>
      </w:r>
    </w:p>
    <w:p w:rsidR="00E61FC2" w:rsidRPr="003D710F" w:rsidRDefault="00E61FC2" w:rsidP="00E61FC2">
      <w:pPr>
        <w:jc w:val="center"/>
        <w:rPr>
          <w:rFonts w:ascii="Arial" w:hAnsi="Arial" w:cs="Arial"/>
          <w:sz w:val="24"/>
          <w:szCs w:val="24"/>
        </w:rPr>
      </w:pPr>
      <w:r w:rsidRPr="003D710F">
        <w:rPr>
          <w:rFonts w:ascii="Arial" w:hAnsi="Arial" w:cs="Arial"/>
          <w:sz w:val="24"/>
          <w:szCs w:val="24"/>
        </w:rPr>
        <w:t>БОГОТОЛЬСКОГО РАЙОНА КРАСНОЯРСКОГО КРАЯ</w:t>
      </w:r>
    </w:p>
    <w:p w:rsidR="00E61FC2" w:rsidRPr="003D710F" w:rsidRDefault="001F745D" w:rsidP="00E61FC2">
      <w:pPr>
        <w:jc w:val="cente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p w:rsidR="00E61FC2" w:rsidRPr="003D710F" w:rsidRDefault="00E61FC2" w:rsidP="00E61FC2">
      <w:pPr>
        <w:jc w:val="cente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1. Паспорт муниципальной программы</w:t>
      </w:r>
    </w:p>
    <w:p w:rsidR="00E61FC2" w:rsidRPr="003D710F" w:rsidRDefault="00E61FC2" w:rsidP="00E61FC2">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2"/>
        <w:gridCol w:w="6202"/>
      </w:tblGrid>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Наименование муниципальной программы</w:t>
            </w:r>
          </w:p>
        </w:tc>
        <w:tc>
          <w:tcPr>
            <w:tcW w:w="6382" w:type="dxa"/>
          </w:tcPr>
          <w:p w:rsidR="00E61FC2" w:rsidRPr="003D710F" w:rsidRDefault="00E61FC2" w:rsidP="001F745D">
            <w:pPr>
              <w:rPr>
                <w:rFonts w:ascii="Arial" w:hAnsi="Arial" w:cs="Arial"/>
                <w:sz w:val="24"/>
                <w:szCs w:val="24"/>
              </w:rPr>
            </w:pPr>
            <w:r w:rsidRPr="003D710F">
              <w:rPr>
                <w:rFonts w:ascii="Arial" w:hAnsi="Arial" w:cs="Arial"/>
                <w:sz w:val="24"/>
                <w:szCs w:val="24"/>
              </w:rPr>
              <w:t xml:space="preserve">Муниципальная программа </w:t>
            </w:r>
            <w:r w:rsidR="001F745D">
              <w:rPr>
                <w:rFonts w:ascii="Arial" w:hAnsi="Arial" w:cs="Arial"/>
                <w:sz w:val="24"/>
                <w:szCs w:val="24"/>
              </w:rPr>
              <w:t>«</w:t>
            </w:r>
            <w:r w:rsidRPr="003D710F">
              <w:rPr>
                <w:rFonts w:ascii="Arial" w:hAnsi="Arial" w:cs="Arial"/>
                <w:sz w:val="24"/>
                <w:szCs w:val="24"/>
              </w:rPr>
              <w:t>Управление муниципальными финансами Боготольского района</w:t>
            </w:r>
            <w:r w:rsidR="001F745D">
              <w:rPr>
                <w:rFonts w:ascii="Arial" w:hAnsi="Arial" w:cs="Arial"/>
                <w:sz w:val="24"/>
                <w:szCs w:val="24"/>
              </w:rPr>
              <w:t>»</w:t>
            </w:r>
            <w:r w:rsidRPr="003D710F">
              <w:rPr>
                <w:rFonts w:ascii="Arial" w:hAnsi="Arial" w:cs="Arial"/>
                <w:sz w:val="24"/>
                <w:szCs w:val="24"/>
              </w:rPr>
              <w:t>(далее муниципальная программа)</w:t>
            </w:r>
          </w:p>
        </w:tc>
      </w:tr>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t>Основания для разработки муниципальной программы</w:t>
            </w:r>
          </w:p>
        </w:tc>
        <w:tc>
          <w:tcPr>
            <w:tcW w:w="6382" w:type="dxa"/>
          </w:tcPr>
          <w:p w:rsidR="00E61FC2" w:rsidRPr="003D710F" w:rsidRDefault="00E61FC2" w:rsidP="001F745D">
            <w:pPr>
              <w:rPr>
                <w:rFonts w:ascii="Arial" w:hAnsi="Arial" w:cs="Arial"/>
                <w:sz w:val="24"/>
                <w:szCs w:val="24"/>
              </w:rPr>
            </w:pPr>
            <w:r w:rsidRPr="003D710F">
              <w:rPr>
                <w:rFonts w:ascii="Arial" w:hAnsi="Arial" w:cs="Arial"/>
                <w:sz w:val="24"/>
                <w:szCs w:val="24"/>
              </w:rPr>
              <w:t>Статья 179 Бюджетного кодекса Российской Федерации;</w:t>
            </w:r>
          </w:p>
          <w:p w:rsidR="00E61FC2" w:rsidRPr="003D710F" w:rsidRDefault="00E61FC2" w:rsidP="001F745D">
            <w:pPr>
              <w:rPr>
                <w:rFonts w:ascii="Arial" w:hAnsi="Arial" w:cs="Arial"/>
                <w:sz w:val="24"/>
                <w:szCs w:val="24"/>
              </w:rPr>
            </w:pPr>
            <w:r w:rsidRPr="003D710F">
              <w:rPr>
                <w:rFonts w:ascii="Arial" w:hAnsi="Arial" w:cs="Arial"/>
                <w:sz w:val="24"/>
                <w:szCs w:val="24"/>
              </w:rPr>
              <w:t xml:space="preserve">Постановление администрации Боготольского района от 05.08.2013г. №560-п </w:t>
            </w:r>
            <w:r w:rsidR="001F745D">
              <w:rPr>
                <w:rFonts w:ascii="Arial" w:hAnsi="Arial" w:cs="Arial"/>
                <w:sz w:val="24"/>
                <w:szCs w:val="24"/>
              </w:rPr>
              <w:t>«</w:t>
            </w:r>
            <w:r w:rsidRPr="003D710F">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1F745D">
              <w:rPr>
                <w:rFonts w:ascii="Arial" w:hAnsi="Arial" w:cs="Arial"/>
                <w:sz w:val="24"/>
                <w:szCs w:val="24"/>
              </w:rPr>
              <w:t>»</w:t>
            </w:r>
            <w:r w:rsidRPr="003D710F">
              <w:rPr>
                <w:rFonts w:ascii="Arial" w:hAnsi="Arial" w:cs="Arial"/>
                <w:sz w:val="24"/>
                <w:szCs w:val="24"/>
              </w:rPr>
              <w:t>;</w:t>
            </w:r>
          </w:p>
        </w:tc>
      </w:tr>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t>Ответственный исполнитель муниципальной программы</w:t>
            </w:r>
          </w:p>
        </w:tc>
        <w:tc>
          <w:tcPr>
            <w:tcW w:w="6382" w:type="dxa"/>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 (далее – финансовое управление)</w:t>
            </w:r>
          </w:p>
        </w:tc>
      </w:tr>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t>Соисполнители муниципальной программы</w:t>
            </w:r>
          </w:p>
        </w:tc>
        <w:tc>
          <w:tcPr>
            <w:tcW w:w="6382" w:type="dxa"/>
          </w:tcPr>
          <w:p w:rsidR="00E61FC2" w:rsidRPr="003D710F" w:rsidRDefault="00E61FC2" w:rsidP="001F745D">
            <w:pPr>
              <w:rPr>
                <w:rFonts w:ascii="Arial" w:hAnsi="Arial" w:cs="Arial"/>
                <w:sz w:val="24"/>
                <w:szCs w:val="24"/>
              </w:rPr>
            </w:pPr>
            <w:r w:rsidRPr="003D710F">
              <w:rPr>
                <w:rFonts w:ascii="Arial" w:hAnsi="Arial" w:cs="Arial"/>
                <w:sz w:val="24"/>
                <w:szCs w:val="24"/>
              </w:rPr>
              <w:t>Отсутствуют</w:t>
            </w:r>
          </w:p>
        </w:tc>
      </w:tr>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t xml:space="preserve">Перечень подпрограмм </w:t>
            </w:r>
          </w:p>
        </w:tc>
        <w:tc>
          <w:tcPr>
            <w:tcW w:w="6382" w:type="dxa"/>
          </w:tcPr>
          <w:p w:rsidR="00E61FC2" w:rsidRPr="003D710F" w:rsidRDefault="00E61FC2" w:rsidP="001F745D">
            <w:pPr>
              <w:rPr>
                <w:rFonts w:ascii="Arial" w:hAnsi="Arial" w:cs="Arial"/>
                <w:sz w:val="24"/>
                <w:szCs w:val="24"/>
              </w:rPr>
            </w:pPr>
            <w:r w:rsidRPr="003D710F">
              <w:rPr>
                <w:rFonts w:ascii="Arial" w:hAnsi="Arial" w:cs="Arial"/>
                <w:sz w:val="24"/>
                <w:szCs w:val="24"/>
              </w:rPr>
              <w:t>1. 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p w:rsidR="00E61FC2" w:rsidRPr="003D710F" w:rsidRDefault="00E61FC2" w:rsidP="001F745D">
            <w:pPr>
              <w:rPr>
                <w:rFonts w:ascii="Arial" w:hAnsi="Arial" w:cs="Arial"/>
                <w:sz w:val="24"/>
                <w:szCs w:val="24"/>
              </w:rPr>
            </w:pPr>
            <w:r w:rsidRPr="003D710F">
              <w:rPr>
                <w:rFonts w:ascii="Arial" w:hAnsi="Arial" w:cs="Arial"/>
                <w:sz w:val="24"/>
                <w:szCs w:val="24"/>
              </w:rPr>
              <w:t>2. Управление муниципальным долгом Боготольского района;</w:t>
            </w:r>
          </w:p>
          <w:p w:rsidR="00E61FC2" w:rsidRPr="003D710F" w:rsidRDefault="00E61FC2" w:rsidP="001F745D">
            <w:pPr>
              <w:rPr>
                <w:rFonts w:ascii="Arial" w:hAnsi="Arial" w:cs="Arial"/>
                <w:sz w:val="24"/>
                <w:szCs w:val="24"/>
              </w:rPr>
            </w:pPr>
            <w:r w:rsidRPr="003D710F">
              <w:rPr>
                <w:rFonts w:ascii="Arial" w:hAnsi="Arial" w:cs="Arial"/>
                <w:sz w:val="24"/>
                <w:szCs w:val="24"/>
              </w:rPr>
              <w:t>3. Обеспечение реализации муниципальной программы и прочие мероприятия</w:t>
            </w:r>
          </w:p>
        </w:tc>
      </w:tr>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t>Цели муниципальной программы</w:t>
            </w:r>
          </w:p>
        </w:tc>
        <w:tc>
          <w:tcPr>
            <w:tcW w:w="6382" w:type="dxa"/>
          </w:tcPr>
          <w:p w:rsidR="00E61FC2" w:rsidRPr="003D710F" w:rsidRDefault="00E61FC2" w:rsidP="001F745D">
            <w:pPr>
              <w:rPr>
                <w:rFonts w:ascii="Arial" w:hAnsi="Arial" w:cs="Arial"/>
                <w:sz w:val="24"/>
                <w:szCs w:val="24"/>
              </w:rPr>
            </w:pPr>
            <w:r w:rsidRPr="003D710F">
              <w:rPr>
                <w:rFonts w:ascii="Arial" w:hAnsi="Arial" w:cs="Arial"/>
                <w:sz w:val="24"/>
                <w:szCs w:val="24"/>
              </w:rPr>
              <w:t>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tc>
      </w:tr>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t>Задачи муниципальной программы</w:t>
            </w:r>
          </w:p>
        </w:tc>
        <w:tc>
          <w:tcPr>
            <w:tcW w:w="6382" w:type="dxa"/>
          </w:tcPr>
          <w:p w:rsidR="00E61FC2" w:rsidRPr="003D710F" w:rsidRDefault="00E61FC2" w:rsidP="001F745D">
            <w:pPr>
              <w:rPr>
                <w:rFonts w:ascii="Arial" w:hAnsi="Arial" w:cs="Arial"/>
                <w:sz w:val="24"/>
                <w:szCs w:val="24"/>
              </w:rPr>
            </w:pPr>
            <w:r w:rsidRPr="003D710F">
              <w:rPr>
                <w:rFonts w:ascii="Arial" w:hAnsi="Arial" w:cs="Arial"/>
                <w:sz w:val="24"/>
                <w:szCs w:val="24"/>
              </w:rPr>
              <w:t>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E61FC2" w:rsidRPr="003D710F" w:rsidRDefault="00E61FC2" w:rsidP="001F745D">
            <w:pPr>
              <w:rPr>
                <w:rFonts w:ascii="Arial" w:hAnsi="Arial" w:cs="Arial"/>
                <w:sz w:val="24"/>
                <w:szCs w:val="24"/>
              </w:rPr>
            </w:pPr>
            <w:r w:rsidRPr="003D710F">
              <w:rPr>
                <w:rFonts w:ascii="Arial" w:hAnsi="Arial" w:cs="Arial"/>
                <w:sz w:val="24"/>
                <w:szCs w:val="24"/>
              </w:rPr>
              <w:t>2. Эффективное управление муниципальным долгом Боготольского района;</w:t>
            </w:r>
          </w:p>
          <w:p w:rsidR="00E61FC2" w:rsidRPr="003D710F" w:rsidRDefault="00E61FC2" w:rsidP="001F745D">
            <w:pPr>
              <w:rPr>
                <w:rFonts w:ascii="Arial" w:hAnsi="Arial" w:cs="Arial"/>
                <w:sz w:val="24"/>
                <w:szCs w:val="24"/>
              </w:rPr>
            </w:pPr>
            <w:r w:rsidRPr="003D710F">
              <w:rPr>
                <w:rFonts w:ascii="Arial" w:hAnsi="Arial" w:cs="Arial"/>
                <w:sz w:val="24"/>
                <w:szCs w:val="24"/>
              </w:rPr>
              <w:t>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t>Этапы и сроки реализации муниципальной программы</w:t>
            </w:r>
          </w:p>
        </w:tc>
        <w:tc>
          <w:tcPr>
            <w:tcW w:w="6382" w:type="dxa"/>
          </w:tcPr>
          <w:p w:rsidR="00E61FC2" w:rsidRPr="003D710F" w:rsidRDefault="00E61FC2" w:rsidP="001F745D">
            <w:pPr>
              <w:rPr>
                <w:rFonts w:ascii="Arial" w:hAnsi="Arial" w:cs="Arial"/>
                <w:sz w:val="24"/>
                <w:szCs w:val="24"/>
              </w:rPr>
            </w:pPr>
            <w:r w:rsidRPr="003D710F">
              <w:rPr>
                <w:rFonts w:ascii="Arial" w:hAnsi="Arial" w:cs="Arial"/>
                <w:sz w:val="24"/>
                <w:szCs w:val="24"/>
              </w:rPr>
              <w:t>2014-2030 годы, этапы не выделяются</w:t>
            </w:r>
          </w:p>
        </w:tc>
      </w:tr>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t>Целевые показатели и показатель результативности</w:t>
            </w:r>
          </w:p>
        </w:tc>
        <w:tc>
          <w:tcPr>
            <w:tcW w:w="6382" w:type="dxa"/>
          </w:tcPr>
          <w:p w:rsidR="00E61FC2" w:rsidRPr="003D710F" w:rsidRDefault="00E61FC2" w:rsidP="001F745D">
            <w:pPr>
              <w:rPr>
                <w:rFonts w:ascii="Arial" w:hAnsi="Arial" w:cs="Arial"/>
                <w:sz w:val="24"/>
                <w:szCs w:val="24"/>
              </w:rPr>
            </w:pPr>
            <w:r w:rsidRPr="003D710F">
              <w:rPr>
                <w:rFonts w:ascii="Arial" w:hAnsi="Arial" w:cs="Arial"/>
                <w:sz w:val="24"/>
                <w:szCs w:val="24"/>
              </w:rPr>
              <w:t>Целевые показатели:</w:t>
            </w:r>
          </w:p>
          <w:p w:rsidR="00E61FC2" w:rsidRPr="003D710F" w:rsidRDefault="00E61FC2" w:rsidP="001F745D">
            <w:pPr>
              <w:rPr>
                <w:rFonts w:ascii="Arial" w:hAnsi="Arial" w:cs="Arial"/>
                <w:sz w:val="24"/>
                <w:szCs w:val="24"/>
              </w:rPr>
            </w:pPr>
            <w:r w:rsidRPr="003D710F">
              <w:rPr>
                <w:rFonts w:ascii="Arial" w:hAnsi="Arial" w:cs="Arial"/>
                <w:sz w:val="24"/>
                <w:szCs w:val="24"/>
              </w:rPr>
              <w:t>Перечень целевых показателей муниципальной программы утвержден в приложении к паспорту муниципальной программы.</w:t>
            </w:r>
          </w:p>
          <w:p w:rsidR="00E61FC2" w:rsidRPr="003D710F" w:rsidRDefault="00E61FC2" w:rsidP="001F745D">
            <w:pPr>
              <w:rPr>
                <w:rFonts w:ascii="Arial" w:hAnsi="Arial" w:cs="Arial"/>
                <w:sz w:val="24"/>
                <w:szCs w:val="24"/>
              </w:rPr>
            </w:pPr>
            <w:r w:rsidRPr="003D710F">
              <w:rPr>
                <w:rFonts w:ascii="Arial" w:hAnsi="Arial" w:cs="Arial"/>
                <w:sz w:val="24"/>
                <w:szCs w:val="24"/>
              </w:rPr>
              <w:t>Показатели результативности:</w:t>
            </w:r>
          </w:p>
          <w:p w:rsidR="00E61FC2" w:rsidRPr="003D710F" w:rsidRDefault="00E61FC2" w:rsidP="001F745D">
            <w:pPr>
              <w:rPr>
                <w:rFonts w:ascii="Arial" w:hAnsi="Arial" w:cs="Arial"/>
                <w:sz w:val="24"/>
                <w:szCs w:val="24"/>
              </w:rPr>
            </w:pPr>
            <w:r w:rsidRPr="003D710F">
              <w:rPr>
                <w:rFonts w:ascii="Arial" w:hAnsi="Arial" w:cs="Arial"/>
                <w:sz w:val="24"/>
                <w:szCs w:val="24"/>
              </w:rPr>
              <w:lastRenderedPageBreak/>
              <w:t>Показатели результативности муниципальной программы в разбивке по годам представлены в приложении к Паспорту Программы</w:t>
            </w:r>
          </w:p>
        </w:tc>
      </w:tr>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Информация по ресурсному обеспечению программы</w:t>
            </w:r>
          </w:p>
        </w:tc>
        <w:tc>
          <w:tcPr>
            <w:tcW w:w="6382" w:type="dxa"/>
          </w:tcPr>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 xml:space="preserve">Общий объем бюджетных ассигнований на реализацию муниципальной программы по годам составляет – </w:t>
            </w:r>
            <w:r w:rsidR="00482B43" w:rsidRPr="003D710F">
              <w:rPr>
                <w:rFonts w:ascii="Arial" w:hAnsi="Arial" w:cs="Arial"/>
                <w:sz w:val="24"/>
                <w:szCs w:val="24"/>
              </w:rPr>
              <w:t>1231307,5</w:t>
            </w:r>
            <w:r w:rsidRPr="003D710F">
              <w:rPr>
                <w:rFonts w:ascii="Arial" w:hAnsi="Arial" w:cs="Arial"/>
                <w:sz w:val="24"/>
                <w:szCs w:val="24"/>
              </w:rPr>
              <w:t xml:space="preserve"> тыс. рублей, в том числе:</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10200,</w:t>
            </w:r>
            <w:r w:rsidR="00482B43" w:rsidRPr="003D710F">
              <w:rPr>
                <w:rFonts w:ascii="Arial" w:hAnsi="Arial" w:cs="Arial"/>
                <w:sz w:val="24"/>
                <w:szCs w:val="24"/>
              </w:rPr>
              <w:t>2</w:t>
            </w:r>
            <w:r w:rsidRPr="003D710F">
              <w:rPr>
                <w:rFonts w:ascii="Arial" w:hAnsi="Arial" w:cs="Arial"/>
                <w:sz w:val="24"/>
                <w:szCs w:val="24"/>
              </w:rPr>
              <w:t xml:space="preserve"> тыс. рублей - средства федерального бюджета;</w:t>
            </w:r>
          </w:p>
          <w:p w:rsidR="00E61FC2" w:rsidRPr="003D710F" w:rsidRDefault="00482B43" w:rsidP="001F745D">
            <w:pPr>
              <w:spacing w:line="245" w:lineRule="auto"/>
              <w:rPr>
                <w:rFonts w:ascii="Arial" w:hAnsi="Arial" w:cs="Arial"/>
                <w:sz w:val="24"/>
                <w:szCs w:val="24"/>
              </w:rPr>
            </w:pPr>
            <w:r w:rsidRPr="003D710F">
              <w:rPr>
                <w:rFonts w:ascii="Arial" w:hAnsi="Arial" w:cs="Arial"/>
                <w:sz w:val="24"/>
                <w:szCs w:val="24"/>
              </w:rPr>
              <w:t xml:space="preserve">348166,2 </w:t>
            </w:r>
            <w:r w:rsidR="00E61FC2" w:rsidRPr="003D710F">
              <w:rPr>
                <w:rFonts w:ascii="Arial" w:hAnsi="Arial" w:cs="Arial"/>
                <w:sz w:val="24"/>
                <w:szCs w:val="24"/>
              </w:rPr>
              <w:t>тыс. рублей - средства краевого бюджета;</w:t>
            </w:r>
          </w:p>
          <w:p w:rsidR="00E61FC2" w:rsidRPr="003D710F" w:rsidRDefault="00482B43" w:rsidP="001F745D">
            <w:pPr>
              <w:spacing w:line="245" w:lineRule="auto"/>
              <w:rPr>
                <w:rFonts w:ascii="Arial" w:hAnsi="Arial" w:cs="Arial"/>
                <w:sz w:val="24"/>
                <w:szCs w:val="24"/>
              </w:rPr>
            </w:pPr>
            <w:r w:rsidRPr="003D710F">
              <w:rPr>
                <w:rFonts w:ascii="Arial" w:hAnsi="Arial" w:cs="Arial"/>
                <w:sz w:val="24"/>
                <w:szCs w:val="24"/>
              </w:rPr>
              <w:t xml:space="preserve">872941,1 </w:t>
            </w:r>
            <w:r w:rsidR="00E61FC2" w:rsidRPr="003D710F">
              <w:rPr>
                <w:rFonts w:ascii="Arial" w:hAnsi="Arial" w:cs="Arial"/>
                <w:sz w:val="24"/>
                <w:szCs w:val="24"/>
              </w:rPr>
              <w:t>тыс. рублей – средства районного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Объем финансирования по годам реализации муниципальной программы:</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2014 год -</w:t>
            </w:r>
            <w:r w:rsidR="001F745D">
              <w:rPr>
                <w:rFonts w:ascii="Arial" w:hAnsi="Arial" w:cs="Arial"/>
                <w:sz w:val="24"/>
                <w:szCs w:val="24"/>
              </w:rPr>
              <w:t xml:space="preserve"> </w:t>
            </w:r>
            <w:r w:rsidRPr="003D710F">
              <w:rPr>
                <w:rFonts w:ascii="Arial" w:hAnsi="Arial" w:cs="Arial"/>
                <w:sz w:val="24"/>
                <w:szCs w:val="24"/>
              </w:rPr>
              <w:t>69441,2 тыс. рублей, в том числе:</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700,8 тыс. рублей - средства федерального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14832,8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53907,6 тыс. рублей - средства районного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2015 год – 100087,6 тыс. рублей, в том числе:</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661,6 тыс. рублей - средства федерального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34609,7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64816,3 тыс. рублей - средства районного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2016 год – 119489,0 тыс. рублей, в том числе:</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722,7 тыс. рублей - средства федерального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53295,7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65470,6 тыс. рублей - средства районного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2017 год – 92719,1 тыс. рублей, в том числе:</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751,2 тыс. рублей - средства федерального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25162,3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66805,6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2018 год – 101288,0 тыс. рублей, в том числе:</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847,6 тыс. рублей - средства федерального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31816,0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68624,4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2019 год – 93713,4 тыс. рублей, в том числе:</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889,4 тыс. рублей - средства федерального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26572,3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66251,8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2020 год – 106052,0 тыс. рублей, в том числе:</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1047,7 тыс. рублей - средства федерального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33248,2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71756,1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1F745D">
            <w:pPr>
              <w:rPr>
                <w:rFonts w:ascii="Arial" w:hAnsi="Arial" w:cs="Arial"/>
                <w:sz w:val="24"/>
                <w:szCs w:val="24"/>
              </w:rPr>
            </w:pPr>
            <w:r w:rsidRPr="003D710F">
              <w:rPr>
                <w:rFonts w:ascii="Arial" w:hAnsi="Arial" w:cs="Arial"/>
                <w:sz w:val="24"/>
                <w:szCs w:val="24"/>
              </w:rPr>
              <w:t>2021 год – 119130,1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1084,6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41527,7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lastRenderedPageBreak/>
              <w:t>76517,8 тыс. рублей - средства районного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 xml:space="preserve">2022 год – </w:t>
            </w:r>
            <w:r w:rsidR="00482B43" w:rsidRPr="003D710F">
              <w:rPr>
                <w:rFonts w:ascii="Arial" w:hAnsi="Arial" w:cs="Arial"/>
                <w:sz w:val="24"/>
                <w:szCs w:val="24"/>
              </w:rPr>
              <w:t>111221,3</w:t>
            </w:r>
            <w:r w:rsidRPr="003D710F">
              <w:rPr>
                <w:rFonts w:ascii="Arial" w:hAnsi="Arial" w:cs="Arial"/>
                <w:sz w:val="24"/>
                <w:szCs w:val="24"/>
              </w:rPr>
              <w:t xml:space="preserve">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1166,</w:t>
            </w:r>
            <w:r w:rsidR="00482B43" w:rsidRPr="003D710F">
              <w:rPr>
                <w:rFonts w:ascii="Arial" w:hAnsi="Arial" w:cs="Arial"/>
                <w:sz w:val="24"/>
                <w:szCs w:val="24"/>
              </w:rPr>
              <w:t>4</w:t>
            </w:r>
            <w:r w:rsidRPr="003D710F">
              <w:rPr>
                <w:rFonts w:ascii="Arial" w:hAnsi="Arial" w:cs="Arial"/>
                <w:sz w:val="24"/>
                <w:szCs w:val="24"/>
              </w:rPr>
              <w:t xml:space="preserve"> тыс. рублей - средства федерального бюджета;</w:t>
            </w:r>
          </w:p>
          <w:p w:rsidR="00E61FC2" w:rsidRPr="003D710F" w:rsidRDefault="00482B43" w:rsidP="001F745D">
            <w:pPr>
              <w:rPr>
                <w:rFonts w:ascii="Arial" w:hAnsi="Arial" w:cs="Arial"/>
                <w:sz w:val="24"/>
                <w:szCs w:val="24"/>
              </w:rPr>
            </w:pPr>
            <w:r w:rsidRPr="003D710F">
              <w:rPr>
                <w:rFonts w:ascii="Arial" w:hAnsi="Arial" w:cs="Arial"/>
                <w:sz w:val="24"/>
                <w:szCs w:val="24"/>
              </w:rPr>
              <w:t>28908,7</w:t>
            </w:r>
            <w:r w:rsidR="00E61FC2" w:rsidRPr="003D710F">
              <w:rPr>
                <w:rFonts w:ascii="Arial" w:hAnsi="Arial" w:cs="Arial"/>
                <w:sz w:val="24"/>
                <w:szCs w:val="24"/>
              </w:rPr>
              <w:t xml:space="preserve"> тыс. рублей - средства краевого бюджета;</w:t>
            </w:r>
          </w:p>
          <w:p w:rsidR="00E61FC2" w:rsidRPr="003D710F" w:rsidRDefault="00482B43" w:rsidP="001F745D">
            <w:pPr>
              <w:rPr>
                <w:rFonts w:ascii="Arial" w:hAnsi="Arial" w:cs="Arial"/>
                <w:sz w:val="24"/>
                <w:szCs w:val="24"/>
              </w:rPr>
            </w:pPr>
            <w:r w:rsidRPr="003D710F">
              <w:rPr>
                <w:rFonts w:ascii="Arial" w:hAnsi="Arial" w:cs="Arial"/>
                <w:sz w:val="24"/>
                <w:szCs w:val="24"/>
              </w:rPr>
              <w:t>81146,2</w:t>
            </w:r>
            <w:r w:rsidR="001F745D">
              <w:rPr>
                <w:rFonts w:ascii="Arial" w:hAnsi="Arial" w:cs="Arial"/>
                <w:sz w:val="24"/>
                <w:szCs w:val="24"/>
              </w:rPr>
              <w:t xml:space="preserve"> </w:t>
            </w:r>
            <w:r w:rsidR="00E61FC2" w:rsidRPr="003D710F">
              <w:rPr>
                <w:rFonts w:ascii="Arial" w:hAnsi="Arial" w:cs="Arial"/>
                <w:sz w:val="24"/>
                <w:szCs w:val="24"/>
              </w:rPr>
              <w:t>тыс. рублей - средства районного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2023 год – 109015,3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1139,0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22442,6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85433,7 тыс. рублей - средства районного бюджета</w:t>
            </w:r>
            <w:r w:rsidR="001F745D">
              <w:rPr>
                <w:rFonts w:ascii="Arial" w:hAnsi="Arial" w:cs="Arial"/>
                <w:sz w:val="24"/>
                <w:szCs w:val="24"/>
              </w:rPr>
              <w:t>»</w:t>
            </w:r>
          </w:p>
          <w:p w:rsidR="00E61FC2" w:rsidRPr="003D710F" w:rsidRDefault="00E61FC2" w:rsidP="001F745D">
            <w:pPr>
              <w:rPr>
                <w:rFonts w:ascii="Arial" w:hAnsi="Arial" w:cs="Arial"/>
                <w:sz w:val="24"/>
                <w:szCs w:val="24"/>
              </w:rPr>
            </w:pPr>
            <w:r w:rsidRPr="003D710F">
              <w:rPr>
                <w:rFonts w:ascii="Arial" w:hAnsi="Arial" w:cs="Arial"/>
                <w:sz w:val="24"/>
                <w:szCs w:val="24"/>
              </w:rPr>
              <w:t>2024 год – 105638,6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1189,2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17964,8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86484,6 тыс. рублей - средства районного бюджета</w:t>
            </w:r>
            <w:r w:rsidR="001F745D">
              <w:rPr>
                <w:rFonts w:ascii="Arial" w:hAnsi="Arial" w:cs="Arial"/>
                <w:sz w:val="24"/>
                <w:szCs w:val="24"/>
              </w:rPr>
              <w:t>»</w:t>
            </w:r>
          </w:p>
          <w:p w:rsidR="00E61FC2" w:rsidRPr="003D710F" w:rsidRDefault="00E61FC2" w:rsidP="001F745D">
            <w:pPr>
              <w:rPr>
                <w:rFonts w:ascii="Arial" w:hAnsi="Arial" w:cs="Arial"/>
                <w:sz w:val="24"/>
                <w:szCs w:val="24"/>
              </w:rPr>
            </w:pPr>
            <w:r w:rsidRPr="003D710F">
              <w:rPr>
                <w:rFonts w:ascii="Arial" w:hAnsi="Arial" w:cs="Arial"/>
                <w:sz w:val="24"/>
                <w:szCs w:val="24"/>
              </w:rPr>
              <w:t>2025 год – 104192,8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17964,8 тыс. рублей - средства краевого бюджета;</w:t>
            </w:r>
          </w:p>
          <w:p w:rsidR="00E61FC2" w:rsidRPr="003D710F" w:rsidRDefault="00E61FC2" w:rsidP="001F745D">
            <w:pPr>
              <w:rPr>
                <w:rFonts w:ascii="Arial" w:hAnsi="Arial" w:cs="Arial"/>
                <w:sz w:val="24"/>
                <w:szCs w:val="24"/>
                <w:highlight w:val="yellow"/>
              </w:rPr>
            </w:pPr>
            <w:r w:rsidRPr="003D710F">
              <w:rPr>
                <w:rFonts w:ascii="Arial" w:hAnsi="Arial" w:cs="Arial"/>
                <w:sz w:val="24"/>
                <w:szCs w:val="24"/>
              </w:rPr>
              <w:t>86228,0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tc>
      </w:tr>
    </w:tbl>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2. Характеристика текущего состояния социально-экономического развития в сфере управления муниципальными финансами с указанием основных показателей социально-экономического развития Боготольского района.</w:t>
      </w:r>
    </w:p>
    <w:p w:rsidR="00E61FC2" w:rsidRPr="003D710F" w:rsidRDefault="00E61FC2" w:rsidP="00E61FC2">
      <w:pPr>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Бюджетная система Боготольского района включает в себя районный бюджет и бюджеты муниципальных образований восьми сельских поселений.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Уполномоченным органом в сфере управления финансами районного бюджета является финансовое управление администрации Боготольского района. Финансовое управление осуществляет проведение единой финансовой, бюджетной и налоговой политики в соответствии с действующим законодательством и исполнительно-распорядительные функции в данной сфере деятельности на территории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Основными источниками, формирующими районный бюджет, являются безвозмездные перечисления из бюджета вышестоящего уровня (бюджета Красноярского края), которые составляют более 85 процентов всех поступлений в районный бюджет.</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сложившейся экономической ситуации бюджетная политика направлена на эффективное, ответственное и прозрачное управление муниципальными финансами 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Управление муниципальными финансами ориентировано на приоритеты социально-экономического развития, обозначенные на федеральном, краевом и местном уровнях. В муниципальной программе отражены следующие основные задачи на новый бюджетный цикл:</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 поставленных в указах Президента Российской Федерации от 07.05.2012г.;</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lastRenderedPageBreak/>
        <w:t>развитие программно-целевых методов управления;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развитие межбюджетных отношений;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повышение прозрачности бюджетов и бюджетного процесса.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 учетом вышеизложенного возрастает роль эффективного бюджетного планирования, ориентированного на результат. Планирование расходов бюджета программно-целевым методом во взаимоувязке с новыми формами финансового обеспечения деятельности бюджетных и автономных учреждений должны обеспечить предоставление большего объема муниципальных услуг населению за прежний объем финансирования. При этом качество оказания муниципальных услуг не должно снижаться.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На осуществление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её реализации: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основной риск для муниципальной программы – изменение федерального законодательства. В первую очередь данный риск влияет на формирование межбюджетных отношений между субъектами Российской Федерации и муниципальными образованиями. Перераспределение расходных полномочий между региональным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замедление темпов экономического развития. В данной ситуации возможно снижение поступлений налоговых и неналоговых доходов в районный бюджет и, как следствие, отсутствие возможности повышения расходов районного бюджета, в связи с чем заданные показатели результативности могут быть невыполненными.</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3. Приоритеты и цели социально-экономического развития в сфере управления муниципальными финансами, описание основных целей и задач муниципальной программы, тенденции социально-экономического развития в сфере управления муниципальными финансами</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Поставленные цели и задачи программы соответствуют социально-экономическим приоритетам Боготольского района и Красноярского края. </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Целью муниципальной программы является 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Реализация муниципальной программы направлена на достижение следующих задач:</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2. Эффективное управление муниципальным долгом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повышения эффективности расходов районного бюджета, а также обеспечение контроля за соблюдением законодательства в финансово-бюджетной сфере.</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 xml:space="preserve">4. Прогноз конечных результатов реализации муниципальной программы, характеризующих целевое состояние (изменение состояния) уровня и качества жизни населения, социально-экономическое развитие в сфере муниципальных финансов, экономики, степени реализации других общественно значимых </w:t>
      </w:r>
      <w:r w:rsidRPr="003D710F">
        <w:rPr>
          <w:rFonts w:ascii="Arial" w:hAnsi="Arial" w:cs="Arial"/>
          <w:sz w:val="24"/>
          <w:szCs w:val="24"/>
        </w:rPr>
        <w:lastRenderedPageBreak/>
        <w:t>интересов</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достижение значения критерия выравнивания расчетной бюджетной обеспеченности сельских поселений Боготольского района в размере 0,8;</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рост объема налоговых и неналоговых доходов местных бюджетов в общем объеме доходов местных бюджетов;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поддержание рейтинга района по качеству управления муниципальными финансами не ниже уровня, соответствующего надлежащему качеству;</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сохранение объема муниципального долга Боготольского района на уровне, не превышающем объем доходов районного бюджета без учета объема безвозмездных поступлений;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отсутствие выплат из районного бюджета, связанных с несвоевременным исполнением долговых обязательств.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доля расходов районного бюджета, формируемых в рамках муниципальных программ Боготольского района - не менее 90 процентов;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своевременное составление проекта районного бюджета и отчета об исполнении районного 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поддержание рейтинга Боготольского района по качеству управления муниципальными финансами - не ниже II степени качества;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повышение качества финансового менеджмента главных распорядителей бюджетных средств;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не превышение размера дефицита бюджета к общему годовому объему доходов выше уровня, установленного Бюджетным кодексов Российской Федерации;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обеспечение исполнения расходных обязательств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качественное планирование доходов районного 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повышение квалификации муниципальных служащих, работающих в финансовом управлении.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повышение качества финансового менеджмента главных распорядителей бюджетных средств;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разработка и размещение на официальном сайте Боготольского района информации </w:t>
      </w:r>
      <w:r w:rsidR="001F745D">
        <w:rPr>
          <w:rFonts w:ascii="Arial" w:hAnsi="Arial" w:cs="Arial"/>
          <w:sz w:val="24"/>
          <w:szCs w:val="24"/>
        </w:rPr>
        <w:t>«</w:t>
      </w:r>
      <w:r w:rsidRPr="003D710F">
        <w:rPr>
          <w:rFonts w:ascii="Arial" w:hAnsi="Arial" w:cs="Arial"/>
          <w:sz w:val="24"/>
          <w:szCs w:val="24"/>
        </w:rPr>
        <w:t>Бюджет для граждан</w:t>
      </w:r>
      <w:r w:rsidR="001F745D">
        <w:rPr>
          <w:rFonts w:ascii="Arial" w:hAnsi="Arial" w:cs="Arial"/>
          <w:sz w:val="24"/>
          <w:szCs w:val="24"/>
        </w:rPr>
        <w:t>»</w:t>
      </w:r>
      <w:r w:rsidRPr="003D710F">
        <w:rPr>
          <w:rFonts w:ascii="Arial" w:hAnsi="Arial" w:cs="Arial"/>
          <w:sz w:val="24"/>
          <w:szCs w:val="24"/>
        </w:rPr>
        <w:t xml:space="preserve"> по районному бюджету Боготольского района.</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5. Информация по подпрограммам муниципальной программы, отдельным мероприятиям муниципальной 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Для достижения цели муниципальной программы и решения задач в сфере управления муниципальными финансами в муниципальную программу включены три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1)подпрограмма 1</w:t>
      </w:r>
      <w:r w:rsidR="001F745D">
        <w:rPr>
          <w:rFonts w:ascii="Arial" w:hAnsi="Arial" w:cs="Arial"/>
          <w:sz w:val="24"/>
          <w:szCs w:val="24"/>
        </w:rPr>
        <w:t xml:space="preserve"> «</w:t>
      </w:r>
      <w:r w:rsidRPr="003D710F">
        <w:rPr>
          <w:rFonts w:ascii="Arial" w:hAnsi="Arial" w:cs="Arial"/>
          <w:sz w:val="24"/>
          <w:szCs w:val="24"/>
        </w:rPr>
        <w:t>Создание условий для эффективного и ответственного управления муниципальными финансами, повышение устойчивости бюджетов муниципальных образований Боготольского района</w:t>
      </w:r>
      <w:r w:rsidR="001F745D">
        <w:rPr>
          <w:rFonts w:ascii="Arial" w:hAnsi="Arial" w:cs="Arial"/>
          <w:sz w:val="24"/>
          <w:szCs w:val="24"/>
        </w:rPr>
        <w:t>»</w:t>
      </w:r>
      <w:r w:rsidRPr="003D710F">
        <w:rPr>
          <w:rFonts w:ascii="Arial" w:hAnsi="Arial" w:cs="Arial"/>
          <w:sz w:val="24"/>
          <w:szCs w:val="24"/>
        </w:rPr>
        <w:t xml:space="preserve">. </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На сегодняшний день выстраивание эффективной системы межбюджетных отношений является одной из самых трудных задач в области бюджетного регулирования. В соответствии со статьей 130 Конституции Российской Федерации органы местного самоуправления обеспечивают самостоятельное решение </w:t>
      </w:r>
      <w:r w:rsidRPr="003D710F">
        <w:rPr>
          <w:rFonts w:ascii="Arial" w:hAnsi="Arial" w:cs="Arial"/>
          <w:sz w:val="24"/>
          <w:szCs w:val="24"/>
        </w:rPr>
        <w:lastRenderedPageBreak/>
        <w:t xml:space="preserve">населением вопросов местного значения, перечень которых содержится в Федеральном законе от 06.10.2003 № 131-ФЗ </w:t>
      </w:r>
      <w:r w:rsidR="001F745D">
        <w:rPr>
          <w:rFonts w:ascii="Arial" w:hAnsi="Arial" w:cs="Arial"/>
          <w:sz w:val="24"/>
          <w:szCs w:val="24"/>
        </w:rPr>
        <w:t>«</w:t>
      </w:r>
      <w:r w:rsidRPr="003D710F">
        <w:rPr>
          <w:rFonts w:ascii="Arial" w:hAnsi="Arial" w:cs="Arial"/>
          <w:sz w:val="24"/>
          <w:szCs w:val="24"/>
        </w:rPr>
        <w:t>Об общих принципах организации местного самоуправления в Российской Федерации</w:t>
      </w:r>
      <w:r w:rsidR="001F745D">
        <w:rPr>
          <w:rFonts w:ascii="Arial" w:hAnsi="Arial" w:cs="Arial"/>
          <w:sz w:val="24"/>
          <w:szCs w:val="24"/>
        </w:rPr>
        <w:t>»</w:t>
      </w:r>
      <w:r w:rsidRPr="003D710F">
        <w:rPr>
          <w:rFonts w:ascii="Arial" w:hAnsi="Arial" w:cs="Arial"/>
          <w:sz w:val="24"/>
          <w:szCs w:val="24"/>
        </w:rPr>
        <w:t>. В целях реализации органами местного самоуправления закрепленных за ними полномочий Бюджетным кодексом Российской Федерации предусмотрен перечень налоговых и неналоговых доходов, поступающих в местные бюджеты. При этом совокупный объем собственных доходов в значительной степени не покрывает общий объем расходных обязательств местных бюджетов.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Для выравнивания финансовых возможностей поселений муниципального района законодательством Российской Федерации предусмотрено оказание безвозмездной и безвозвратной финансовой поддержки органам местного самоуправления поселений из бюджета муниципального района. Тем самым для жителей района создаются более равные возможности для получения определенного набора социальных и общественных услуг.</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Выравнивание уровня бюджетной обеспеченности поселений, входящих в состав муниципального района, за счет средств бюджета муниципального района, в соответствии с подпунктом 20 пункта 1 статьи 15 Федерального закона от 06.10.2003 № 131-ФЗ </w:t>
      </w:r>
      <w:r w:rsidR="001F745D">
        <w:rPr>
          <w:rFonts w:ascii="Arial" w:hAnsi="Arial" w:cs="Arial"/>
          <w:sz w:val="24"/>
          <w:szCs w:val="24"/>
        </w:rPr>
        <w:t>«</w:t>
      </w:r>
      <w:r w:rsidRPr="003D710F">
        <w:rPr>
          <w:rFonts w:ascii="Arial" w:hAnsi="Arial" w:cs="Arial"/>
          <w:sz w:val="24"/>
          <w:szCs w:val="24"/>
        </w:rPr>
        <w:t>Об общих принципах организации местного самоуправления в Российской Федерации</w:t>
      </w:r>
      <w:r w:rsidR="001F745D">
        <w:rPr>
          <w:rFonts w:ascii="Arial" w:hAnsi="Arial" w:cs="Arial"/>
          <w:sz w:val="24"/>
          <w:szCs w:val="24"/>
        </w:rPr>
        <w:t>»</w:t>
      </w:r>
      <w:r w:rsidRPr="003D710F">
        <w:rPr>
          <w:rFonts w:ascii="Arial" w:hAnsi="Arial" w:cs="Arial"/>
          <w:sz w:val="24"/>
          <w:szCs w:val="24"/>
        </w:rPr>
        <w:t>, относится к полномочиям органов местного самоуправления муниципального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Объемы дотаций на выравнивание бюджетной обеспеченности в соответствии с требованиями Бюджетного кодекса Российской Федерации, утверждаются решением Боготольского районного Совета депутатов о бюджете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Реализация данной задачи обеспечит условия для своевременного и эффективного выполнения органами местного самоуправления </w:t>
      </w:r>
      <w:proofErr w:type="gramStart"/>
      <w:r w:rsidRPr="003D710F">
        <w:rPr>
          <w:rFonts w:ascii="Arial" w:hAnsi="Arial" w:cs="Arial"/>
          <w:sz w:val="24"/>
          <w:szCs w:val="24"/>
        </w:rPr>
        <w:t>поселений</w:t>
      </w:r>
      <w:proofErr w:type="gramEnd"/>
      <w:r w:rsidRPr="003D710F">
        <w:rPr>
          <w:rFonts w:ascii="Arial" w:hAnsi="Arial" w:cs="Arial"/>
          <w:sz w:val="24"/>
          <w:szCs w:val="24"/>
        </w:rPr>
        <w:t xml:space="preserve"> закрепленных за ними полномочий.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Целью подпрограммы 1 является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Для достижения поставленной цели финансовым управлением планируется решение следующих задач:</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1. Создание условий для обеспечения финансовой устойчивости бюджетов муниципальных образований.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2. Повышение заинтересованности органов местного самоуправления в росте налогового потенциала.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3. Повышение качества управления муниципальными финансами.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Срок реализации подпрограммы 1: 2023 - 2025 годы.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1:</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достижение значения критерия выравнивания расчетной бюджетной обеспеченности сельсоветов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рост количества муниципальных образований района, которым присвоена 1-я или 2-я степень качества управления муниципальными финансами;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2) подпрограмма 2 </w:t>
      </w:r>
      <w:r w:rsidR="001F745D">
        <w:rPr>
          <w:rFonts w:ascii="Arial" w:hAnsi="Arial" w:cs="Arial"/>
          <w:sz w:val="24"/>
          <w:szCs w:val="24"/>
        </w:rPr>
        <w:t>«</w:t>
      </w:r>
      <w:r w:rsidRPr="003D710F">
        <w:rPr>
          <w:rFonts w:ascii="Arial" w:hAnsi="Arial" w:cs="Arial"/>
          <w:sz w:val="24"/>
          <w:szCs w:val="24"/>
        </w:rPr>
        <w:t>Управление муниципальным долгом Боготольского района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Долговая политика Боготольского района является неотъемлемой частью </w:t>
      </w:r>
      <w:r w:rsidRPr="003D710F">
        <w:rPr>
          <w:rFonts w:ascii="Arial" w:hAnsi="Arial" w:cs="Arial"/>
          <w:sz w:val="24"/>
          <w:szCs w:val="24"/>
        </w:rPr>
        <w:lastRenderedPageBreak/>
        <w:t>финансовой политики Боготольского района. Эффективное управление муниципальным долгом означает не только своевременное обслуживание долговых обязательств, но и проведение рациональной долговой политики, направленной на сохранение объема и структуры муниципального долга на экономически безопасном уровне при соблюдении ограничений, установленных федеральным законодательством.</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Приоритетом долговой политики является обеспечение сбалансированности районного бюджета. В качестве основного инструмента заимствований с целью покрытия дефицита районного бюджета используется привлечение кредитов из вышестоящего 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Бюджетные кредиты, предоставляемые Министерством финансов Красноярского края для частичного покрытия дефицита районного бюджета в целях погашения долговых обязательств Боготольского района, являются самым дешевым финансовым инструментом.</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Целью подпрограммы является эффективное управление муниципальным долгом.</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Для достижения указанной цели необходимо решить следующие задачи: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а) сохранение объема и структуры муниципального долга на экономически безопасном уровне;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б) соблюдение ограничений по объему муниципального долга и расходам на его обслуживание установленных федеральным законодательством;</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соблюдение сроков исполнения долговых обязательств;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г) обслуживание муниципального долга.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Срок реализации подпрограммы 2: 2023 - 2025 годы.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2:</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отсутствие выплат из районного бюджета сумм, связанных с несвоевременным исполнением долговых обязательств;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отношение муниципального долга Боготольского района к доходам районного бюджета, за исключением безвозмездных поступлений - не более 50 процентов;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3) подпрограмма 3 </w:t>
      </w:r>
      <w:r w:rsidR="001F745D">
        <w:rPr>
          <w:rFonts w:ascii="Arial" w:hAnsi="Arial" w:cs="Arial"/>
          <w:sz w:val="24"/>
          <w:szCs w:val="24"/>
        </w:rPr>
        <w:t>«</w:t>
      </w:r>
      <w:r w:rsidRPr="003D710F">
        <w:rPr>
          <w:rFonts w:ascii="Arial" w:hAnsi="Arial" w:cs="Arial"/>
          <w:sz w:val="24"/>
          <w:szCs w:val="24"/>
        </w:rPr>
        <w:t>Обеспечение реализации муниципальной программы и прочие мероприятия</w:t>
      </w:r>
      <w:r w:rsidR="001F745D">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Эффективное и прозрачное управление муниципальными финансами является базовым условием для повышения уровня и качества жизни населения, устойчивого роста экономики на основе стабильного функционирования и развития бюджетной системы.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настоящее время в сфере руководства и управления финансовыми ресурсами Боготольского района (далее – район) сохраняется ряд недостатков, ограничений и нерешенных проблем, в том числе: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незавершенность формирования и ограниченность практики использования в качестве основного инструмента для достижения основных целей бюджетной политики района и основы для бюджетного планирования районных муниципальных программ;</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сохранение условий и стимулов для неоправданного увеличения бюджетных расходов при низкой мотивации органов муниципальной власти Боготольского района к формированию приоритетов и оптимизации бюджетных расходов;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наличие избыточной сети муниципальных учреждений;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слабая взаимосвязанность с бюджетным процессом инструментов бюджетирования, ориентированного на результат;</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низкая степень автоматизации планирования бюджетов.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lastRenderedPageBreak/>
        <w:t xml:space="preserve">В целом сложившееся в данной сфере правовое регулирование и методическое обеспечение имеют ряд пробелов и внутренних противоречий, а правоприменительная практика может существенно отклоняться от предусмотренных нормативно-правовыми актами и методическими документами принципов и механизмов. </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Важным шагом на пути к решению данной проблемы является в первую очередь программный бюджет, призванный наиболее эффективно обеспечивать достижение стратегических целей социально-экономического развития Боготольского района. Кроме того, начиная с 2019 года, национальные проекты стали новым инструментом программно-целевого планирования и управления бюджетным процессом. Достижение целей национальных проектов осуществляется путем реализации мероприятий федеральных и региональных проектов, предусмотренных как в структуре одной, так и нескольких государственных программ.</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настоящее время значительно возросла роль информационных систем в процессе формирования и исполнения бюджета.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исполнительной власти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Учитывая складывающуюся ситуацию в целях повышения эффективности бюджетных расходов, в 2018 году Боготольский район перешел на централизованную автоматизированную систему управления финансовыми ресурсами министерством финансов Красноярского края, которая обладает следующими ключевыми преимуществами: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оптимизации процесса финансирования межбюджетных трансфертов за счет возможности непосредственного доступа к информации по предоставлению и расходованию трансфертов между бюджетами всех уровней;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упрощение процедуры формирования необходимой отчетности, повышение оперативности и достоверности консолидированной отчетности по финансам всех уровней;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технологическая возможность установки и использования единых стандартов и принципов при работе с системой на территории всего субъекта Российской Федерации;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снижение стоимости функционирования системы.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Несмотря на достигнутые результаты сохраняется потребность в модификации существующих автоматизированных систем, вызванная изменениями норм бюджетного законодательства, возникновением новых полномочий.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Эффективность деятельности органов исполнительной власти Боготольского района, в конечном счете, определяется жителями, проживающими на территории Боготольского района. Осуществление эффективного гражданского контроля является основным фактором, способствующим исполнению органами исполнительной власти Боготольского района закрепленных за ними задач и функций надлежащим образом. В целях обеспечения прозрачности и открытости районного бюджета и бюджетного процесса для граждан в подпрограмме 3 предусмотрено мероприятие </w:t>
      </w:r>
      <w:r w:rsidR="001F745D">
        <w:rPr>
          <w:rFonts w:ascii="Arial" w:hAnsi="Arial" w:cs="Arial"/>
          <w:sz w:val="24"/>
          <w:szCs w:val="24"/>
        </w:rPr>
        <w:t>«</w:t>
      </w:r>
      <w:r w:rsidRPr="003D710F">
        <w:rPr>
          <w:rFonts w:ascii="Arial" w:hAnsi="Arial" w:cs="Arial"/>
          <w:sz w:val="24"/>
          <w:szCs w:val="24"/>
        </w:rPr>
        <w:t>разработка и размещение на официальном сайте Боготольского района информации о районном бюджете и бюджетном процессе</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Реализация подпрограммы позволит обеспечить устойчивое функционирование и развитие бюджетной системы, бюджетного устройства и бюджетного процесса района, совершенствование кадрового потенциала финансовой системы района, системы исполнения бюджета и бюджетной отчетности, а также повышение эффективности использования средств районного </w:t>
      </w:r>
      <w:r w:rsidRPr="003D710F">
        <w:rPr>
          <w:rFonts w:ascii="Arial" w:hAnsi="Arial" w:cs="Arial"/>
          <w:sz w:val="24"/>
          <w:szCs w:val="24"/>
        </w:rPr>
        <w:lastRenderedPageBreak/>
        <w:t>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Эффективность реализации подпрограммы 3 зависит не только от деятельности финансового управления как структурного подразделения администрации района, ответственного за обеспечение реализации стратегических направлений единой политики в финансовой сфере, но и от деятельности других органов и структурных подразделений исполнительной власти района, принимающих участие в бюджетном процессе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Необходимость достижения долгосрочных целей социально-экономического развития Боготольского района увеличивает актуальность разработки и реализации данной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Целью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рамках данной цели предполагается решение следующих задач.</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финансовой системы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2. Обеспечение доступа для граждан к информации о районном бюджете и бюджетном процессе в компактной и доступной форме.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Срок реализации подпрограммы 3: 2023 - 2025 годы.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3:</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сохранение доли расходов районного бюджета, формируемых в рамках муниципальных программ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своевременное составление проекта районного бюджета и отчета об исполнении районного 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непревышение размера дефицита бюджета к общему годовому объему доходов выше уровня, установленного Бюджетным кодексом Российской Федерации;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обеспечение исполнения расходных обязательств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качественное планирование доходов районного 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повышение качества финансового менеджмента главных распорядителей бюджетных средств;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размещение муниципальными учреждениями в полном объеме требуемой информации на официальном сайте в сети Интернет www.bus.gov.ru в текущем году;</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повышение квалификации муниципальных служащих, работающих в финансовом управлении администрации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размещение на официальном сайте Боготольского района брошюры </w:t>
      </w:r>
      <w:r w:rsidR="001F745D">
        <w:rPr>
          <w:rFonts w:ascii="Arial" w:hAnsi="Arial" w:cs="Arial"/>
          <w:sz w:val="24"/>
          <w:szCs w:val="24"/>
        </w:rPr>
        <w:t>«</w:t>
      </w:r>
      <w:r w:rsidRPr="003D710F">
        <w:rPr>
          <w:rFonts w:ascii="Arial" w:hAnsi="Arial" w:cs="Arial"/>
          <w:sz w:val="24"/>
          <w:szCs w:val="24"/>
        </w:rPr>
        <w:t>Путеводитель по бюджету Боготольского района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Подпрограммы 1 - 3 изложены в приложениях № 1 - 3 к муниципальной программе.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Отдельные мероприятия муниципальной программы – не выделены. </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 xml:space="preserve">6. Информация об основных мерах правового регулирования в сфере управления муниципальными финансами, направленных на достижение </w:t>
      </w:r>
      <w:proofErr w:type="spellStart"/>
      <w:r w:rsidRPr="003D710F">
        <w:rPr>
          <w:rFonts w:ascii="Arial" w:hAnsi="Arial" w:cs="Arial"/>
          <w:sz w:val="24"/>
          <w:szCs w:val="24"/>
        </w:rPr>
        <w:t>целеи</w:t>
      </w:r>
      <w:proofErr w:type="spellEnd"/>
      <w:r w:rsidRPr="003D710F">
        <w:rPr>
          <w:rFonts w:ascii="Arial" w:hAnsi="Arial" w:cs="Arial"/>
          <w:sz w:val="24"/>
          <w:szCs w:val="24"/>
        </w:rPr>
        <w:t xml:space="preserve"> (или) задач муниципальной 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Разработка дополнительных мер правового регулирования в сфере </w:t>
      </w:r>
      <w:r w:rsidRPr="003D710F">
        <w:rPr>
          <w:rFonts w:ascii="Arial" w:hAnsi="Arial" w:cs="Arial"/>
          <w:sz w:val="24"/>
          <w:szCs w:val="24"/>
        </w:rPr>
        <w:lastRenderedPageBreak/>
        <w:t>управления муниципальными финансами, направленных на достижение цели и (или) задач муниципальной программы, не требуется.</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7. Информация о ресурсном обеспечении муниципальной 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Информация о ресурсном обеспечении муниципальной программы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бюджетных средств районного бюджета, в разрезе подпрограмм, отдельных мероприятий муниципальной программы), приведена в приложении № 1 к муниципальной программе.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Информация об источниках финансирования подпрограмм, отдельных мероприятий муниципальной программы (средства районного бюджета, в том числе средства, поступившие из бюджетов других уровней бюджетной системы), приведена в приложении № 2 к муниципальной программе.</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8. Информация о реализации мероприятий в рамках муниципально-частного партнёрства, направленных на достижение целей и задач 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Программой не предусмотрены мероприятия, реализуемые в рамках муниципально-частного партнёрства.</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9. Информация о реализации мероприятий, направленных на развитие сельских территорий</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Мероприятия, направленные на развитие сельских территорий в муниципальной программе не предусмотрены.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sectPr w:rsidR="00E61FC2" w:rsidRPr="003D710F" w:rsidSect="001F745D">
          <w:pgSz w:w="11906" w:h="16838"/>
          <w:pgMar w:top="1134" w:right="851" w:bottom="1134" w:left="1701" w:header="709" w:footer="709" w:gutter="0"/>
          <w:cols w:space="708"/>
          <w:docGrid w:linePitch="360"/>
        </w:sectPr>
      </w:pPr>
    </w:p>
    <w:p w:rsidR="00E61FC2" w:rsidRPr="003D710F" w:rsidRDefault="00E61FC2" w:rsidP="00E61FC2">
      <w:pPr>
        <w:jc w:val="right"/>
        <w:rPr>
          <w:rFonts w:ascii="Arial" w:hAnsi="Arial" w:cs="Arial"/>
          <w:sz w:val="24"/>
          <w:szCs w:val="24"/>
        </w:rPr>
      </w:pPr>
      <w:r w:rsidRPr="003D710F">
        <w:rPr>
          <w:rFonts w:ascii="Arial" w:hAnsi="Arial" w:cs="Arial"/>
          <w:sz w:val="24"/>
          <w:szCs w:val="24"/>
        </w:rPr>
        <w:lastRenderedPageBreak/>
        <w:t>Приложение</w:t>
      </w:r>
    </w:p>
    <w:p w:rsidR="00E61FC2" w:rsidRPr="003D710F" w:rsidRDefault="00E61FC2" w:rsidP="00E61FC2">
      <w:pPr>
        <w:jc w:val="right"/>
        <w:rPr>
          <w:rFonts w:ascii="Arial" w:hAnsi="Arial" w:cs="Arial"/>
          <w:sz w:val="24"/>
          <w:szCs w:val="24"/>
        </w:rPr>
      </w:pPr>
      <w:r w:rsidRPr="003D710F">
        <w:rPr>
          <w:rFonts w:ascii="Arial" w:hAnsi="Arial" w:cs="Arial"/>
          <w:sz w:val="24"/>
          <w:szCs w:val="24"/>
        </w:rPr>
        <w:t xml:space="preserve">к паспорту муниципальной программы </w:t>
      </w:r>
      <w:r w:rsidR="001F745D">
        <w:rPr>
          <w:rFonts w:ascii="Arial" w:hAnsi="Arial" w:cs="Arial"/>
          <w:sz w:val="24"/>
          <w:szCs w:val="24"/>
        </w:rPr>
        <w:t>«</w:t>
      </w:r>
      <w:r w:rsidRPr="003D710F">
        <w:rPr>
          <w:rFonts w:ascii="Arial" w:hAnsi="Arial" w:cs="Arial"/>
          <w:sz w:val="24"/>
          <w:szCs w:val="24"/>
        </w:rPr>
        <w:t>Управление</w:t>
      </w:r>
    </w:p>
    <w:p w:rsidR="00E61FC2" w:rsidRPr="003D710F" w:rsidRDefault="00E61FC2" w:rsidP="00E61FC2">
      <w:pPr>
        <w:jc w:val="right"/>
        <w:rPr>
          <w:rFonts w:ascii="Arial" w:hAnsi="Arial" w:cs="Arial"/>
          <w:sz w:val="24"/>
          <w:szCs w:val="24"/>
        </w:rPr>
      </w:pPr>
      <w:r w:rsidRPr="003D710F">
        <w:rPr>
          <w:rFonts w:ascii="Arial" w:hAnsi="Arial" w:cs="Arial"/>
          <w:sz w:val="24"/>
          <w:szCs w:val="24"/>
        </w:rPr>
        <w:t>муниципальными финансами Боготольского района</w:t>
      </w:r>
      <w:r w:rsidR="001F745D">
        <w:rPr>
          <w:rFonts w:ascii="Arial" w:hAnsi="Arial" w:cs="Arial"/>
          <w:sz w:val="24"/>
          <w:szCs w:val="24"/>
        </w:rPr>
        <w:t>»</w:t>
      </w:r>
    </w:p>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Перечень целевых показателей муниципальной программы Боготольского района с указанием планируемых к достижению значений в результате реализации муниципальной программы Боготольского района</w:t>
      </w:r>
    </w:p>
    <w:p w:rsidR="00E61FC2" w:rsidRPr="003D710F" w:rsidRDefault="00E61FC2" w:rsidP="00E61FC2">
      <w:pPr>
        <w:rPr>
          <w:rFonts w:ascii="Arial" w:hAnsi="Arial" w:cs="Arial"/>
          <w:sz w:val="24"/>
          <w:szCs w:val="24"/>
        </w:rPr>
      </w:pPr>
    </w:p>
    <w:tbl>
      <w:tblPr>
        <w:tblW w:w="15515" w:type="dxa"/>
        <w:tblInd w:w="-639" w:type="dxa"/>
        <w:tblLayout w:type="fixed"/>
        <w:tblCellMar>
          <w:left w:w="70" w:type="dxa"/>
          <w:right w:w="70" w:type="dxa"/>
        </w:tblCellMar>
        <w:tblLook w:val="0000" w:firstRow="0" w:lastRow="0" w:firstColumn="0" w:lastColumn="0" w:noHBand="0" w:noVBand="0"/>
      </w:tblPr>
      <w:tblGrid>
        <w:gridCol w:w="485"/>
        <w:gridCol w:w="1219"/>
        <w:gridCol w:w="1219"/>
        <w:gridCol w:w="1472"/>
        <w:gridCol w:w="620"/>
        <w:gridCol w:w="695"/>
        <w:gridCol w:w="709"/>
        <w:gridCol w:w="708"/>
        <w:gridCol w:w="709"/>
        <w:gridCol w:w="709"/>
        <w:gridCol w:w="709"/>
        <w:gridCol w:w="708"/>
        <w:gridCol w:w="709"/>
        <w:gridCol w:w="709"/>
        <w:gridCol w:w="709"/>
        <w:gridCol w:w="708"/>
        <w:gridCol w:w="851"/>
        <w:gridCol w:w="992"/>
        <w:gridCol w:w="875"/>
      </w:tblGrid>
      <w:tr w:rsidR="00E61FC2" w:rsidRPr="003D710F" w:rsidTr="001F745D">
        <w:tc>
          <w:tcPr>
            <w:tcW w:w="485" w:type="dxa"/>
            <w:vMerge w:val="restart"/>
            <w:tcBorders>
              <w:top w:val="single" w:sz="6" w:space="0" w:color="auto"/>
              <w:left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 п/п</w:t>
            </w:r>
          </w:p>
        </w:tc>
        <w:tc>
          <w:tcPr>
            <w:tcW w:w="3910" w:type="dxa"/>
            <w:gridSpan w:val="3"/>
            <w:vMerge w:val="restart"/>
            <w:tcBorders>
              <w:top w:val="single" w:sz="6" w:space="0" w:color="auto"/>
              <w:left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Цели, целевые показатели муниципальной программы</w:t>
            </w:r>
          </w:p>
        </w:tc>
        <w:tc>
          <w:tcPr>
            <w:tcW w:w="620" w:type="dxa"/>
            <w:vMerge w:val="restart"/>
            <w:tcBorders>
              <w:top w:val="single" w:sz="6" w:space="0" w:color="auto"/>
              <w:left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Единица измерения</w:t>
            </w:r>
          </w:p>
        </w:tc>
        <w:tc>
          <w:tcPr>
            <w:tcW w:w="695" w:type="dxa"/>
            <w:vMerge w:val="restart"/>
            <w:tcBorders>
              <w:top w:val="single" w:sz="6" w:space="0" w:color="auto"/>
              <w:left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2013</w:t>
            </w:r>
          </w:p>
        </w:tc>
        <w:tc>
          <w:tcPr>
            <w:tcW w:w="7938" w:type="dxa"/>
            <w:gridSpan w:val="11"/>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Годы реализации муниципальной программы</w:t>
            </w:r>
          </w:p>
        </w:tc>
        <w:tc>
          <w:tcPr>
            <w:tcW w:w="1867" w:type="dxa"/>
            <w:gridSpan w:val="2"/>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Годы до конца реализации муниципальной программы в пятилетнем интервале</w:t>
            </w:r>
          </w:p>
        </w:tc>
      </w:tr>
      <w:tr w:rsidR="00E61FC2" w:rsidRPr="003D710F" w:rsidTr="001F745D">
        <w:tc>
          <w:tcPr>
            <w:tcW w:w="485" w:type="dxa"/>
            <w:vMerge/>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p>
        </w:tc>
        <w:tc>
          <w:tcPr>
            <w:tcW w:w="3910" w:type="dxa"/>
            <w:gridSpan w:val="3"/>
            <w:vMerge/>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p>
        </w:tc>
        <w:tc>
          <w:tcPr>
            <w:tcW w:w="620" w:type="dxa"/>
            <w:vMerge/>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p>
        </w:tc>
        <w:tc>
          <w:tcPr>
            <w:tcW w:w="695" w:type="dxa"/>
            <w:vMerge/>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2014 год</w:t>
            </w:r>
          </w:p>
        </w:tc>
        <w:tc>
          <w:tcPr>
            <w:tcW w:w="708"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2015 год</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2016 год</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2017 год</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2018 год</w:t>
            </w:r>
          </w:p>
        </w:tc>
        <w:tc>
          <w:tcPr>
            <w:tcW w:w="708"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2019 год</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2020 год</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2021 год</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2022 год</w:t>
            </w:r>
          </w:p>
        </w:tc>
        <w:tc>
          <w:tcPr>
            <w:tcW w:w="708"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2023 год</w:t>
            </w:r>
          </w:p>
        </w:tc>
        <w:tc>
          <w:tcPr>
            <w:tcW w:w="851"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2024 год</w:t>
            </w:r>
          </w:p>
        </w:tc>
        <w:tc>
          <w:tcPr>
            <w:tcW w:w="992"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2025 год</w:t>
            </w:r>
          </w:p>
        </w:tc>
        <w:tc>
          <w:tcPr>
            <w:tcW w:w="875"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2030 год</w:t>
            </w:r>
          </w:p>
        </w:tc>
      </w:tr>
      <w:tr w:rsidR="00E61FC2" w:rsidRPr="003D710F" w:rsidTr="001F745D">
        <w:tc>
          <w:tcPr>
            <w:tcW w:w="485" w:type="dxa"/>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w:t>
            </w:r>
          </w:p>
        </w:tc>
        <w:tc>
          <w:tcPr>
            <w:tcW w:w="3910" w:type="dxa"/>
            <w:gridSpan w:val="3"/>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w:t>
            </w:r>
          </w:p>
        </w:tc>
        <w:tc>
          <w:tcPr>
            <w:tcW w:w="620" w:type="dxa"/>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3</w:t>
            </w:r>
          </w:p>
        </w:tc>
        <w:tc>
          <w:tcPr>
            <w:tcW w:w="695" w:type="dxa"/>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4</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5</w:t>
            </w:r>
          </w:p>
        </w:tc>
        <w:tc>
          <w:tcPr>
            <w:tcW w:w="708"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6</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7</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8</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9</w:t>
            </w:r>
          </w:p>
        </w:tc>
        <w:tc>
          <w:tcPr>
            <w:tcW w:w="708"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10</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11</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12</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13</w:t>
            </w:r>
          </w:p>
        </w:tc>
        <w:tc>
          <w:tcPr>
            <w:tcW w:w="708"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14</w:t>
            </w:r>
          </w:p>
        </w:tc>
        <w:tc>
          <w:tcPr>
            <w:tcW w:w="851"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15</w:t>
            </w:r>
          </w:p>
        </w:tc>
        <w:tc>
          <w:tcPr>
            <w:tcW w:w="992"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16</w:t>
            </w:r>
          </w:p>
        </w:tc>
        <w:tc>
          <w:tcPr>
            <w:tcW w:w="875"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17</w:t>
            </w:r>
          </w:p>
        </w:tc>
      </w:tr>
      <w:tr w:rsidR="00E61FC2" w:rsidRPr="003D710F" w:rsidTr="001F745D">
        <w:tc>
          <w:tcPr>
            <w:tcW w:w="48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p>
        </w:tc>
        <w:tc>
          <w:tcPr>
            <w:tcW w:w="12592" w:type="dxa"/>
            <w:gridSpan w:val="16"/>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p>
        </w:tc>
      </w:tr>
      <w:tr w:rsidR="00E61FC2" w:rsidRPr="003D710F" w:rsidTr="001F745D">
        <w:tc>
          <w:tcPr>
            <w:tcW w:w="48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1.1</w:t>
            </w:r>
          </w:p>
        </w:tc>
        <w:tc>
          <w:tcPr>
            <w:tcW w:w="3910" w:type="dxa"/>
            <w:gridSpan w:val="3"/>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Целевой показатель:</w:t>
            </w:r>
          </w:p>
          <w:p w:rsidR="00E61FC2" w:rsidRPr="003D710F" w:rsidRDefault="00E61FC2" w:rsidP="001F745D">
            <w:pPr>
              <w:rPr>
                <w:rFonts w:ascii="Arial" w:hAnsi="Arial" w:cs="Arial"/>
                <w:sz w:val="24"/>
                <w:szCs w:val="24"/>
              </w:rPr>
            </w:pPr>
            <w:r w:rsidRPr="003D710F">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62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тыс. рублей</w:t>
            </w:r>
          </w:p>
        </w:tc>
        <w:tc>
          <w:tcPr>
            <w:tcW w:w="69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8,0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8,0</w:t>
            </w:r>
          </w:p>
        </w:tc>
        <w:tc>
          <w:tcPr>
            <w:tcW w:w="70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85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992"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87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r>
      <w:tr w:rsidR="00E61FC2" w:rsidRPr="003D710F" w:rsidTr="001F745D">
        <w:tc>
          <w:tcPr>
            <w:tcW w:w="48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1.2</w:t>
            </w:r>
          </w:p>
        </w:tc>
        <w:tc>
          <w:tcPr>
            <w:tcW w:w="3910" w:type="dxa"/>
            <w:gridSpan w:val="3"/>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Целевой показатель:</w:t>
            </w:r>
          </w:p>
          <w:p w:rsidR="00E61FC2" w:rsidRPr="003D710F" w:rsidRDefault="00E61FC2" w:rsidP="001F745D">
            <w:pPr>
              <w:rPr>
                <w:rFonts w:ascii="Arial" w:hAnsi="Arial" w:cs="Arial"/>
                <w:sz w:val="24"/>
                <w:szCs w:val="24"/>
              </w:rPr>
            </w:pPr>
            <w:r w:rsidRPr="003D710F">
              <w:rPr>
                <w:rFonts w:ascii="Arial" w:hAnsi="Arial" w:cs="Arial"/>
                <w:sz w:val="24"/>
                <w:szCs w:val="24"/>
              </w:rPr>
              <w:t>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62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10</w:t>
            </w:r>
          </w:p>
        </w:tc>
        <w:tc>
          <w:tcPr>
            <w:tcW w:w="70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10</w:t>
            </w:r>
          </w:p>
        </w:tc>
        <w:tc>
          <w:tcPr>
            <w:tcW w:w="85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10</w:t>
            </w:r>
          </w:p>
        </w:tc>
        <w:tc>
          <w:tcPr>
            <w:tcW w:w="992"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10</w:t>
            </w:r>
          </w:p>
        </w:tc>
        <w:tc>
          <w:tcPr>
            <w:tcW w:w="87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w:t>
            </w:r>
            <w:r w:rsidRPr="003D710F">
              <w:rPr>
                <w:rFonts w:ascii="Arial" w:hAnsi="Arial" w:cs="Arial"/>
                <w:sz w:val="24"/>
                <w:szCs w:val="24"/>
                <w:lang w:val="en-US"/>
              </w:rPr>
              <w:t xml:space="preserve"> </w:t>
            </w:r>
            <w:r w:rsidRPr="003D710F">
              <w:rPr>
                <w:rFonts w:ascii="Arial" w:hAnsi="Arial" w:cs="Arial"/>
                <w:sz w:val="24"/>
                <w:szCs w:val="24"/>
              </w:rPr>
              <w:t>10</w:t>
            </w:r>
          </w:p>
        </w:tc>
      </w:tr>
      <w:tr w:rsidR="00E61FC2" w:rsidRPr="003D710F" w:rsidTr="001F745D">
        <w:tc>
          <w:tcPr>
            <w:tcW w:w="48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1.3</w:t>
            </w:r>
          </w:p>
        </w:tc>
        <w:tc>
          <w:tcPr>
            <w:tcW w:w="3910" w:type="dxa"/>
            <w:gridSpan w:val="3"/>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Целевой показатель:</w:t>
            </w:r>
          </w:p>
          <w:p w:rsidR="00E61FC2" w:rsidRPr="003D710F" w:rsidRDefault="00E61FC2" w:rsidP="001F745D">
            <w:pPr>
              <w:rPr>
                <w:rFonts w:ascii="Arial" w:hAnsi="Arial" w:cs="Arial"/>
                <w:sz w:val="24"/>
                <w:szCs w:val="24"/>
              </w:rPr>
            </w:pPr>
            <w:r w:rsidRPr="003D710F">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62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w:t>
            </w:r>
          </w:p>
        </w:tc>
        <w:tc>
          <w:tcPr>
            <w:tcW w:w="70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eastAsia="en-US"/>
              </w:rPr>
              <w:t>не менее 80%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eastAsia="en-US"/>
              </w:rPr>
              <w:t>не менее 85%</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c>
          <w:tcPr>
            <w:tcW w:w="85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c>
          <w:tcPr>
            <w:tcW w:w="992"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c>
          <w:tcPr>
            <w:tcW w:w="87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w:t>
            </w:r>
            <w:r w:rsidRPr="003D710F">
              <w:rPr>
                <w:rFonts w:ascii="Arial" w:hAnsi="Arial" w:cs="Arial"/>
                <w:sz w:val="24"/>
                <w:szCs w:val="24"/>
                <w:lang w:val="en-US" w:eastAsia="en-US"/>
              </w:rPr>
              <w:t xml:space="preserve"> </w:t>
            </w:r>
            <w:r w:rsidRPr="003D710F">
              <w:rPr>
                <w:rFonts w:ascii="Arial" w:hAnsi="Arial" w:cs="Arial"/>
                <w:sz w:val="24"/>
                <w:szCs w:val="24"/>
                <w:lang w:eastAsia="en-US"/>
              </w:rPr>
              <w:t>90%</w:t>
            </w:r>
          </w:p>
        </w:tc>
      </w:tr>
    </w:tbl>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pPr>
    </w:p>
    <w:p w:rsidR="00E61FC2" w:rsidRPr="003D710F" w:rsidRDefault="00E61FC2" w:rsidP="00E61FC2">
      <w:pPr>
        <w:jc w:val="right"/>
        <w:rPr>
          <w:rFonts w:ascii="Arial" w:hAnsi="Arial" w:cs="Arial"/>
          <w:sz w:val="24"/>
          <w:szCs w:val="24"/>
        </w:rPr>
      </w:pPr>
      <w:r w:rsidRPr="003D710F">
        <w:rPr>
          <w:rFonts w:ascii="Arial" w:hAnsi="Arial" w:cs="Arial"/>
          <w:sz w:val="24"/>
          <w:szCs w:val="24"/>
        </w:rPr>
        <w:t>Приложение № 1</w:t>
      </w:r>
    </w:p>
    <w:p w:rsidR="00E61FC2" w:rsidRPr="003D710F" w:rsidRDefault="00E61FC2" w:rsidP="00E61FC2">
      <w:pPr>
        <w:jc w:val="right"/>
        <w:rPr>
          <w:rFonts w:ascii="Arial" w:hAnsi="Arial" w:cs="Arial"/>
          <w:sz w:val="24"/>
          <w:szCs w:val="24"/>
          <w:lang w:val="en-US"/>
        </w:rPr>
      </w:pPr>
      <w:r w:rsidRPr="003D710F">
        <w:rPr>
          <w:rFonts w:ascii="Arial" w:hAnsi="Arial" w:cs="Arial"/>
          <w:sz w:val="24"/>
          <w:szCs w:val="24"/>
        </w:rPr>
        <w:t xml:space="preserve">к муниципальной программе </w:t>
      </w:r>
      <w:r w:rsidR="001F745D">
        <w:rPr>
          <w:rFonts w:ascii="Arial" w:hAnsi="Arial" w:cs="Arial"/>
          <w:sz w:val="24"/>
          <w:szCs w:val="24"/>
        </w:rPr>
        <w:t>«</w:t>
      </w:r>
      <w:r w:rsidRPr="003D710F">
        <w:rPr>
          <w:rFonts w:ascii="Arial" w:hAnsi="Arial" w:cs="Arial"/>
          <w:sz w:val="24"/>
          <w:szCs w:val="24"/>
        </w:rPr>
        <w:t>Управление</w:t>
      </w:r>
    </w:p>
    <w:p w:rsidR="00E61FC2" w:rsidRPr="003D710F" w:rsidRDefault="00E61FC2" w:rsidP="00E61FC2">
      <w:pPr>
        <w:jc w:val="right"/>
        <w:rPr>
          <w:rFonts w:ascii="Arial" w:hAnsi="Arial" w:cs="Arial"/>
          <w:sz w:val="24"/>
          <w:szCs w:val="24"/>
        </w:rPr>
      </w:pPr>
      <w:r w:rsidRPr="003D710F">
        <w:rPr>
          <w:rFonts w:ascii="Arial" w:hAnsi="Arial" w:cs="Arial"/>
          <w:sz w:val="24"/>
          <w:szCs w:val="24"/>
        </w:rPr>
        <w:t>муниципальными финансами</w:t>
      </w:r>
      <w:r w:rsidRPr="003D710F">
        <w:rPr>
          <w:rFonts w:ascii="Arial" w:hAnsi="Arial" w:cs="Arial"/>
          <w:sz w:val="24"/>
          <w:szCs w:val="24"/>
          <w:lang w:val="en-US"/>
        </w:rPr>
        <w:t xml:space="preserve"> </w:t>
      </w:r>
      <w:r w:rsidRPr="003D710F">
        <w:rPr>
          <w:rFonts w:ascii="Arial" w:hAnsi="Arial" w:cs="Arial"/>
          <w:sz w:val="24"/>
          <w:szCs w:val="24"/>
        </w:rPr>
        <w:t>Боготольского района</w:t>
      </w:r>
      <w:r w:rsidR="001F745D">
        <w:rPr>
          <w:rFonts w:ascii="Arial" w:hAnsi="Arial" w:cs="Arial"/>
          <w:sz w:val="24"/>
          <w:szCs w:val="24"/>
        </w:rPr>
        <w:t>»</w:t>
      </w:r>
    </w:p>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Информация о ресурсном обеспечении муниципальной программы Боготольского района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средств районного бюджета, в разрезе подпрограмм, отдельных мероприятий программы)</w:t>
      </w:r>
    </w:p>
    <w:p w:rsidR="00E61FC2" w:rsidRPr="003D710F" w:rsidRDefault="00E61FC2" w:rsidP="00E61FC2">
      <w:pPr>
        <w:rPr>
          <w:rFonts w:ascii="Arial" w:hAnsi="Arial" w:cs="Arial"/>
          <w:sz w:val="24"/>
          <w:szCs w:val="24"/>
        </w:rPr>
      </w:pPr>
    </w:p>
    <w:tbl>
      <w:tblPr>
        <w:tblW w:w="15161" w:type="dxa"/>
        <w:tblInd w:w="2" w:type="dxa"/>
        <w:tblLayout w:type="fixed"/>
        <w:tblLook w:val="00A0" w:firstRow="1" w:lastRow="0" w:firstColumn="1" w:lastColumn="0" w:noHBand="0" w:noVBand="0"/>
      </w:tblPr>
      <w:tblGrid>
        <w:gridCol w:w="673"/>
        <w:gridCol w:w="1985"/>
        <w:gridCol w:w="2297"/>
        <w:gridCol w:w="1984"/>
        <w:gridCol w:w="851"/>
        <w:gridCol w:w="850"/>
        <w:gridCol w:w="709"/>
        <w:gridCol w:w="851"/>
        <w:gridCol w:w="1275"/>
        <w:gridCol w:w="1276"/>
        <w:gridCol w:w="1134"/>
        <w:gridCol w:w="1276"/>
      </w:tblGrid>
      <w:tr w:rsidR="00E61FC2" w:rsidRPr="003D710F" w:rsidTr="001F745D">
        <w:tc>
          <w:tcPr>
            <w:tcW w:w="673" w:type="dxa"/>
            <w:vMerge w:val="restart"/>
            <w:tcBorders>
              <w:top w:val="single" w:sz="4" w:space="0" w:color="auto"/>
              <w:left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 п/п</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Статус (муниципальная программа, подпрограмма)</w:t>
            </w:r>
          </w:p>
        </w:tc>
        <w:tc>
          <w:tcPr>
            <w:tcW w:w="2297" w:type="dxa"/>
            <w:vMerge w:val="restart"/>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Наименование программы, подпрограммы</w:t>
            </w:r>
          </w:p>
        </w:tc>
        <w:tc>
          <w:tcPr>
            <w:tcW w:w="1984" w:type="dxa"/>
            <w:vMerge w:val="restart"/>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Наименование ГРБС</w:t>
            </w:r>
          </w:p>
        </w:tc>
        <w:tc>
          <w:tcPr>
            <w:tcW w:w="3261" w:type="dxa"/>
            <w:gridSpan w:val="4"/>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Код бюджетной классификации</w:t>
            </w:r>
          </w:p>
        </w:tc>
        <w:tc>
          <w:tcPr>
            <w:tcW w:w="3685" w:type="dxa"/>
            <w:gridSpan w:val="3"/>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Расходы (тыс. руб.), годы</w:t>
            </w:r>
          </w:p>
        </w:tc>
        <w:tc>
          <w:tcPr>
            <w:tcW w:w="1276" w:type="dxa"/>
            <w:vMerge w:val="restart"/>
            <w:tcBorders>
              <w:top w:val="single" w:sz="4" w:space="0" w:color="auto"/>
              <w:left w:val="nil"/>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Итого</w:t>
            </w:r>
          </w:p>
        </w:tc>
      </w:tr>
      <w:tr w:rsidR="00E61FC2" w:rsidRPr="003D710F" w:rsidTr="001F745D">
        <w:tc>
          <w:tcPr>
            <w:tcW w:w="673" w:type="dxa"/>
            <w:vMerge/>
            <w:tcBorders>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p>
        </w:tc>
        <w:tc>
          <w:tcPr>
            <w:tcW w:w="1985" w:type="dxa"/>
            <w:vMerge/>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p>
        </w:tc>
        <w:tc>
          <w:tcPr>
            <w:tcW w:w="2297" w:type="dxa"/>
            <w:vMerge/>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p>
        </w:tc>
        <w:tc>
          <w:tcPr>
            <w:tcW w:w="1984" w:type="dxa"/>
            <w:vMerge/>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p>
        </w:tc>
        <w:tc>
          <w:tcPr>
            <w:tcW w:w="3261" w:type="dxa"/>
            <w:gridSpan w:val="4"/>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 xml:space="preserve">ГРБС, </w:t>
            </w:r>
            <w:proofErr w:type="spellStart"/>
            <w:r w:rsidRPr="003D710F">
              <w:rPr>
                <w:rFonts w:ascii="Arial" w:hAnsi="Arial" w:cs="Arial"/>
                <w:sz w:val="24"/>
                <w:szCs w:val="24"/>
              </w:rPr>
              <w:t>РзПр</w:t>
            </w:r>
            <w:proofErr w:type="spellEnd"/>
            <w:r w:rsidRPr="003D710F">
              <w:rPr>
                <w:rFonts w:ascii="Arial" w:hAnsi="Arial" w:cs="Arial"/>
                <w:sz w:val="24"/>
                <w:szCs w:val="24"/>
              </w:rPr>
              <w:t>, ЦСР, ВР</w:t>
            </w:r>
          </w:p>
        </w:tc>
        <w:tc>
          <w:tcPr>
            <w:tcW w:w="1275"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2023 год</w:t>
            </w:r>
          </w:p>
        </w:tc>
        <w:tc>
          <w:tcPr>
            <w:tcW w:w="1276"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2024 год</w:t>
            </w:r>
          </w:p>
        </w:tc>
        <w:tc>
          <w:tcPr>
            <w:tcW w:w="1134"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2025 год</w:t>
            </w:r>
          </w:p>
        </w:tc>
        <w:tc>
          <w:tcPr>
            <w:tcW w:w="1276" w:type="dxa"/>
            <w:vMerge/>
            <w:tcBorders>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r>
      <w:tr w:rsidR="00E61FC2" w:rsidRPr="003D710F" w:rsidTr="001F745D">
        <w:tc>
          <w:tcPr>
            <w:tcW w:w="673" w:type="dxa"/>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w:t>
            </w:r>
          </w:p>
        </w:tc>
        <w:tc>
          <w:tcPr>
            <w:tcW w:w="1985" w:type="dxa"/>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w:t>
            </w:r>
          </w:p>
        </w:tc>
        <w:tc>
          <w:tcPr>
            <w:tcW w:w="2297" w:type="dxa"/>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3</w:t>
            </w:r>
          </w:p>
        </w:tc>
        <w:tc>
          <w:tcPr>
            <w:tcW w:w="1984" w:type="dxa"/>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4</w:t>
            </w:r>
          </w:p>
        </w:tc>
        <w:tc>
          <w:tcPr>
            <w:tcW w:w="3261" w:type="dxa"/>
            <w:gridSpan w:val="4"/>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5</w:t>
            </w:r>
          </w:p>
        </w:tc>
        <w:tc>
          <w:tcPr>
            <w:tcW w:w="1275"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6</w:t>
            </w:r>
          </w:p>
        </w:tc>
        <w:tc>
          <w:tcPr>
            <w:tcW w:w="1276"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8</w:t>
            </w:r>
          </w:p>
        </w:tc>
        <w:tc>
          <w:tcPr>
            <w:tcW w:w="1276" w:type="dxa"/>
            <w:tcBorders>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9</w:t>
            </w:r>
          </w:p>
        </w:tc>
      </w:tr>
      <w:tr w:rsidR="00E61FC2" w:rsidRPr="003D710F" w:rsidTr="001F745D">
        <w:tc>
          <w:tcPr>
            <w:tcW w:w="673" w:type="dxa"/>
            <w:vMerge w:val="restart"/>
            <w:tcBorders>
              <w:top w:val="nil"/>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w:t>
            </w:r>
          </w:p>
        </w:tc>
        <w:tc>
          <w:tcPr>
            <w:tcW w:w="1985" w:type="dxa"/>
            <w:vMerge w:val="restart"/>
            <w:tcBorders>
              <w:top w:val="nil"/>
              <w:left w:val="single" w:sz="4" w:space="0" w:color="auto"/>
              <w:bottom w:val="nil"/>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Муниципальная программа</w:t>
            </w:r>
          </w:p>
        </w:tc>
        <w:tc>
          <w:tcPr>
            <w:tcW w:w="2297" w:type="dxa"/>
            <w:vMerge w:val="restart"/>
            <w:tcBorders>
              <w:top w:val="nil"/>
              <w:left w:val="single" w:sz="4" w:space="0" w:color="auto"/>
              <w:bottom w:val="nil"/>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Управление муниципальными финансами Боготольского района</w:t>
            </w:r>
          </w:p>
        </w:tc>
        <w:tc>
          <w:tcPr>
            <w:tcW w:w="1984"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всего расходные обязательства по муниципальной программе</w:t>
            </w: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109015,3</w:t>
            </w: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105638,6</w:t>
            </w:r>
          </w:p>
        </w:tc>
        <w:tc>
          <w:tcPr>
            <w:tcW w:w="1134"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104192,8</w:t>
            </w: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318846,7</w:t>
            </w:r>
          </w:p>
        </w:tc>
      </w:tr>
      <w:tr w:rsidR="00E61FC2" w:rsidRPr="003D710F" w:rsidTr="001F745D">
        <w:tc>
          <w:tcPr>
            <w:tcW w:w="673"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1985" w:type="dxa"/>
            <w:vMerge/>
            <w:tcBorders>
              <w:top w:val="nil"/>
              <w:left w:val="single" w:sz="4" w:space="0" w:color="auto"/>
              <w:bottom w:val="nil"/>
              <w:right w:val="single" w:sz="4" w:space="0" w:color="auto"/>
            </w:tcBorders>
          </w:tcPr>
          <w:p w:rsidR="00E61FC2" w:rsidRPr="003D710F" w:rsidRDefault="00E61FC2" w:rsidP="001F745D">
            <w:pPr>
              <w:rPr>
                <w:rFonts w:ascii="Arial" w:hAnsi="Arial" w:cs="Arial"/>
                <w:sz w:val="24"/>
                <w:szCs w:val="24"/>
              </w:rPr>
            </w:pPr>
          </w:p>
        </w:tc>
        <w:tc>
          <w:tcPr>
            <w:tcW w:w="2297" w:type="dxa"/>
            <w:vMerge/>
            <w:tcBorders>
              <w:top w:val="nil"/>
              <w:left w:val="single" w:sz="4" w:space="0" w:color="auto"/>
              <w:bottom w:val="nil"/>
              <w:right w:val="single" w:sz="4" w:space="0" w:color="auto"/>
            </w:tcBorders>
          </w:tcPr>
          <w:p w:rsidR="00E61FC2" w:rsidRPr="003D710F" w:rsidRDefault="00E61FC2" w:rsidP="001F745D">
            <w:pPr>
              <w:rPr>
                <w:rFonts w:ascii="Arial" w:hAnsi="Arial" w:cs="Arial"/>
                <w:sz w:val="24"/>
                <w:szCs w:val="24"/>
              </w:rPr>
            </w:pPr>
          </w:p>
        </w:tc>
        <w:tc>
          <w:tcPr>
            <w:tcW w:w="1984"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r>
      <w:tr w:rsidR="00E61FC2" w:rsidRPr="003D710F" w:rsidTr="001F745D">
        <w:tc>
          <w:tcPr>
            <w:tcW w:w="673" w:type="dxa"/>
            <w:vMerge/>
            <w:tcBorders>
              <w:left w:val="single" w:sz="4" w:space="0" w:color="auto"/>
              <w:bottom w:val="nil"/>
              <w:right w:val="single" w:sz="4" w:space="0" w:color="auto"/>
            </w:tcBorders>
          </w:tcPr>
          <w:p w:rsidR="00E61FC2" w:rsidRPr="003D710F" w:rsidRDefault="00E61FC2" w:rsidP="001F745D">
            <w:pPr>
              <w:rPr>
                <w:rFonts w:ascii="Arial" w:hAnsi="Arial" w:cs="Arial"/>
                <w:sz w:val="24"/>
                <w:szCs w:val="24"/>
              </w:rPr>
            </w:pPr>
          </w:p>
        </w:tc>
        <w:tc>
          <w:tcPr>
            <w:tcW w:w="1985" w:type="dxa"/>
            <w:vMerge/>
            <w:tcBorders>
              <w:top w:val="nil"/>
              <w:left w:val="single" w:sz="4" w:space="0" w:color="auto"/>
              <w:bottom w:val="nil"/>
              <w:right w:val="single" w:sz="4" w:space="0" w:color="auto"/>
            </w:tcBorders>
            <w:vAlign w:val="center"/>
          </w:tcPr>
          <w:p w:rsidR="00E61FC2" w:rsidRPr="003D710F" w:rsidRDefault="00E61FC2" w:rsidP="001F745D">
            <w:pPr>
              <w:rPr>
                <w:rFonts w:ascii="Arial" w:hAnsi="Arial" w:cs="Arial"/>
                <w:sz w:val="24"/>
                <w:szCs w:val="24"/>
              </w:rPr>
            </w:pPr>
          </w:p>
        </w:tc>
        <w:tc>
          <w:tcPr>
            <w:tcW w:w="2297" w:type="dxa"/>
            <w:vMerge/>
            <w:tcBorders>
              <w:top w:val="nil"/>
              <w:left w:val="single" w:sz="4" w:space="0" w:color="auto"/>
              <w:bottom w:val="nil"/>
              <w:right w:val="single" w:sz="4" w:space="0" w:color="auto"/>
            </w:tcBorders>
            <w:vAlign w:val="center"/>
          </w:tcPr>
          <w:p w:rsidR="00E61FC2" w:rsidRPr="003D710F" w:rsidRDefault="00E61FC2" w:rsidP="001F745D">
            <w:pPr>
              <w:rPr>
                <w:rFonts w:ascii="Arial" w:hAnsi="Arial" w:cs="Arial"/>
                <w:sz w:val="24"/>
                <w:szCs w:val="24"/>
              </w:rPr>
            </w:pPr>
          </w:p>
        </w:tc>
        <w:tc>
          <w:tcPr>
            <w:tcW w:w="198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109015,3</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105638,6</w:t>
            </w:r>
          </w:p>
        </w:tc>
        <w:tc>
          <w:tcPr>
            <w:tcW w:w="1134"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104192,8</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318846,7</w:t>
            </w:r>
          </w:p>
        </w:tc>
      </w:tr>
      <w:tr w:rsidR="00E61FC2" w:rsidRPr="003D710F" w:rsidTr="001F745D">
        <w:tc>
          <w:tcPr>
            <w:tcW w:w="673" w:type="dxa"/>
            <w:vMerge w:val="restart"/>
            <w:tcBorders>
              <w:top w:val="single" w:sz="4" w:space="0" w:color="auto"/>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2</w:t>
            </w:r>
          </w:p>
        </w:tc>
        <w:tc>
          <w:tcPr>
            <w:tcW w:w="1985" w:type="dxa"/>
            <w:vMerge w:val="restart"/>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Подпрограмма 1</w:t>
            </w:r>
          </w:p>
        </w:tc>
        <w:tc>
          <w:tcPr>
            <w:tcW w:w="2297" w:type="dxa"/>
            <w:vMerge w:val="restart"/>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984"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98854,0</w:t>
            </w: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95477,3</w:t>
            </w:r>
          </w:p>
        </w:tc>
        <w:tc>
          <w:tcPr>
            <w:tcW w:w="1134"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94031,5</w:t>
            </w: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288362,8</w:t>
            </w:r>
          </w:p>
        </w:tc>
      </w:tr>
      <w:tr w:rsidR="00E61FC2" w:rsidRPr="003D710F" w:rsidTr="001F745D">
        <w:tc>
          <w:tcPr>
            <w:tcW w:w="673"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2297" w:type="dxa"/>
            <w:vMerge/>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1984"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r>
      <w:tr w:rsidR="00E61FC2" w:rsidRPr="003D710F" w:rsidTr="001F745D">
        <w:tc>
          <w:tcPr>
            <w:tcW w:w="673" w:type="dxa"/>
            <w:vMerge/>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297" w:type="dxa"/>
            <w:vMerge/>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198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98854,0</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95477,3</w:t>
            </w:r>
          </w:p>
        </w:tc>
        <w:tc>
          <w:tcPr>
            <w:tcW w:w="1134"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94031,5</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288362,8</w:t>
            </w:r>
          </w:p>
        </w:tc>
      </w:tr>
      <w:tr w:rsidR="00E61FC2" w:rsidRPr="003D710F" w:rsidTr="001F745D">
        <w:tc>
          <w:tcPr>
            <w:tcW w:w="673" w:type="dxa"/>
            <w:vMerge w:val="restart"/>
            <w:tcBorders>
              <w:top w:val="single" w:sz="4" w:space="0" w:color="auto"/>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3</w:t>
            </w:r>
          </w:p>
        </w:tc>
        <w:tc>
          <w:tcPr>
            <w:tcW w:w="1985" w:type="dxa"/>
            <w:vMerge w:val="restart"/>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Подпрограмма 2</w:t>
            </w:r>
          </w:p>
        </w:tc>
        <w:tc>
          <w:tcPr>
            <w:tcW w:w="2297" w:type="dxa"/>
            <w:vMerge w:val="restart"/>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Управление муниципальным долгом Боготольского района</w:t>
            </w:r>
          </w:p>
        </w:tc>
        <w:tc>
          <w:tcPr>
            <w:tcW w:w="1984"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134"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r>
      <w:tr w:rsidR="00E61FC2" w:rsidRPr="003D710F" w:rsidTr="001F745D">
        <w:tc>
          <w:tcPr>
            <w:tcW w:w="673"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2297" w:type="dxa"/>
            <w:vMerge/>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1984"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r>
      <w:tr w:rsidR="00E61FC2" w:rsidRPr="003D710F" w:rsidTr="001F745D">
        <w:tc>
          <w:tcPr>
            <w:tcW w:w="673" w:type="dxa"/>
            <w:vMerge/>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297" w:type="dxa"/>
            <w:vMerge/>
            <w:tcBorders>
              <w:top w:val="single" w:sz="4" w:space="0" w:color="auto"/>
              <w:left w:val="nil"/>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198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134"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r>
      <w:tr w:rsidR="00E61FC2" w:rsidRPr="003D710F" w:rsidTr="001F745D">
        <w:tc>
          <w:tcPr>
            <w:tcW w:w="673" w:type="dxa"/>
            <w:vMerge w:val="restart"/>
            <w:tcBorders>
              <w:top w:val="single" w:sz="4" w:space="0" w:color="auto"/>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4</w:t>
            </w:r>
          </w:p>
        </w:tc>
        <w:tc>
          <w:tcPr>
            <w:tcW w:w="1985" w:type="dxa"/>
            <w:vMerge w:val="restart"/>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Подпрограмма 3</w:t>
            </w:r>
          </w:p>
        </w:tc>
        <w:tc>
          <w:tcPr>
            <w:tcW w:w="2297" w:type="dxa"/>
            <w:vMerge w:val="restart"/>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Обеспечение реализации муниципальной программы и прочие мероприятия</w:t>
            </w:r>
          </w:p>
        </w:tc>
        <w:tc>
          <w:tcPr>
            <w:tcW w:w="198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всего расходные обязательства по подпрограмме</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134"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30483,9</w:t>
            </w:r>
          </w:p>
        </w:tc>
      </w:tr>
      <w:tr w:rsidR="00E61FC2" w:rsidRPr="003D710F" w:rsidTr="001F745D">
        <w:tc>
          <w:tcPr>
            <w:tcW w:w="673"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2297" w:type="dxa"/>
            <w:vMerge/>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198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 том числе по ГРБС</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850"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709"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1275"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1134"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r>
      <w:tr w:rsidR="00E61FC2" w:rsidRPr="003D710F" w:rsidTr="001F745D">
        <w:tc>
          <w:tcPr>
            <w:tcW w:w="673" w:type="dxa"/>
            <w:vMerge/>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297" w:type="dxa"/>
            <w:vMerge/>
            <w:tcBorders>
              <w:top w:val="single" w:sz="4" w:space="0" w:color="auto"/>
              <w:left w:val="nil"/>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198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134"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30483,9</w:t>
            </w:r>
          </w:p>
        </w:tc>
      </w:tr>
    </w:tbl>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pPr>
    </w:p>
    <w:p w:rsidR="00E61FC2" w:rsidRPr="003D710F" w:rsidRDefault="00E61FC2" w:rsidP="00E61FC2">
      <w:pPr>
        <w:jc w:val="right"/>
        <w:rPr>
          <w:rFonts w:ascii="Arial" w:hAnsi="Arial" w:cs="Arial"/>
          <w:sz w:val="24"/>
          <w:szCs w:val="24"/>
        </w:rPr>
      </w:pPr>
      <w:r w:rsidRPr="003D710F">
        <w:rPr>
          <w:rFonts w:ascii="Arial" w:hAnsi="Arial" w:cs="Arial"/>
          <w:sz w:val="24"/>
          <w:szCs w:val="24"/>
        </w:rPr>
        <w:t>Приложение № 2</w:t>
      </w:r>
    </w:p>
    <w:p w:rsidR="00E61FC2" w:rsidRPr="003D710F" w:rsidRDefault="00E61FC2" w:rsidP="00E61FC2">
      <w:pPr>
        <w:jc w:val="right"/>
        <w:rPr>
          <w:rFonts w:ascii="Arial" w:hAnsi="Arial" w:cs="Arial"/>
          <w:sz w:val="24"/>
          <w:szCs w:val="24"/>
          <w:lang w:val="en-US"/>
        </w:rPr>
      </w:pPr>
      <w:r w:rsidRPr="003D710F">
        <w:rPr>
          <w:rFonts w:ascii="Arial" w:hAnsi="Arial" w:cs="Arial"/>
          <w:sz w:val="24"/>
          <w:szCs w:val="24"/>
        </w:rPr>
        <w:t xml:space="preserve">к муниципальной программе </w:t>
      </w:r>
      <w:r w:rsidR="001F745D">
        <w:rPr>
          <w:rFonts w:ascii="Arial" w:hAnsi="Arial" w:cs="Arial"/>
          <w:sz w:val="24"/>
          <w:szCs w:val="24"/>
        </w:rPr>
        <w:t>«</w:t>
      </w:r>
      <w:r w:rsidRPr="003D710F">
        <w:rPr>
          <w:rFonts w:ascii="Arial" w:hAnsi="Arial" w:cs="Arial"/>
          <w:sz w:val="24"/>
          <w:szCs w:val="24"/>
        </w:rPr>
        <w:t>Управление</w:t>
      </w:r>
    </w:p>
    <w:p w:rsidR="00E61FC2" w:rsidRPr="003D710F" w:rsidRDefault="00E61FC2" w:rsidP="00E61FC2">
      <w:pPr>
        <w:jc w:val="right"/>
        <w:rPr>
          <w:rFonts w:ascii="Arial" w:hAnsi="Arial" w:cs="Arial"/>
          <w:sz w:val="24"/>
          <w:szCs w:val="24"/>
        </w:rPr>
      </w:pPr>
      <w:r w:rsidRPr="003D710F">
        <w:rPr>
          <w:rFonts w:ascii="Arial" w:hAnsi="Arial" w:cs="Arial"/>
          <w:sz w:val="24"/>
          <w:szCs w:val="24"/>
        </w:rPr>
        <w:t>муниципальными финансами</w:t>
      </w:r>
      <w:r w:rsidRPr="003D710F">
        <w:rPr>
          <w:rFonts w:ascii="Arial" w:hAnsi="Arial" w:cs="Arial"/>
          <w:sz w:val="24"/>
          <w:szCs w:val="24"/>
          <w:lang w:val="en-US"/>
        </w:rPr>
        <w:t xml:space="preserve"> </w:t>
      </w:r>
      <w:r w:rsidRPr="003D710F">
        <w:rPr>
          <w:rFonts w:ascii="Arial" w:hAnsi="Arial" w:cs="Arial"/>
          <w:sz w:val="24"/>
          <w:szCs w:val="24"/>
        </w:rPr>
        <w:t>Боготольского района</w:t>
      </w:r>
      <w:r w:rsidR="001F745D">
        <w:rPr>
          <w:rFonts w:ascii="Arial" w:hAnsi="Arial" w:cs="Arial"/>
          <w:sz w:val="24"/>
          <w:szCs w:val="24"/>
        </w:rPr>
        <w:t>»</w:t>
      </w:r>
    </w:p>
    <w:p w:rsidR="00E61FC2" w:rsidRPr="003D710F" w:rsidRDefault="00E61FC2" w:rsidP="00E61FC2">
      <w:pPr>
        <w:rPr>
          <w:rFonts w:ascii="Arial" w:hAnsi="Arial" w:cs="Arial"/>
          <w:sz w:val="24"/>
          <w:szCs w:val="24"/>
        </w:rPr>
      </w:pPr>
    </w:p>
    <w:p w:rsidR="00E61FC2" w:rsidRPr="003D710F" w:rsidRDefault="00E61FC2" w:rsidP="00E61FC2">
      <w:pPr>
        <w:jc w:val="center"/>
        <w:rPr>
          <w:rFonts w:ascii="Arial" w:eastAsia="Calibri" w:hAnsi="Arial" w:cs="Arial"/>
          <w:sz w:val="24"/>
          <w:szCs w:val="24"/>
        </w:rPr>
      </w:pPr>
      <w:r w:rsidRPr="003D710F">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Боготольского района (средства районного бюджета, в том числе средства, поступившие из бюджетов других уровней бюджетной системы)</w:t>
      </w:r>
    </w:p>
    <w:p w:rsidR="00E61FC2" w:rsidRPr="003D710F" w:rsidRDefault="00E61FC2" w:rsidP="00E61FC2">
      <w:pPr>
        <w:rPr>
          <w:rFonts w:ascii="Arial" w:hAnsi="Arial" w:cs="Arial"/>
          <w:sz w:val="24"/>
          <w:szCs w:val="24"/>
        </w:rPr>
      </w:pPr>
    </w:p>
    <w:tbl>
      <w:tblPr>
        <w:tblW w:w="14820" w:type="dxa"/>
        <w:tblInd w:w="2" w:type="dxa"/>
        <w:tblLayout w:type="fixed"/>
        <w:tblLook w:val="00A0" w:firstRow="1" w:lastRow="0" w:firstColumn="1" w:lastColumn="0" w:noHBand="0" w:noVBand="0"/>
      </w:tblPr>
      <w:tblGrid>
        <w:gridCol w:w="532"/>
        <w:gridCol w:w="2155"/>
        <w:gridCol w:w="2693"/>
        <w:gridCol w:w="2694"/>
        <w:gridCol w:w="1792"/>
        <w:gridCol w:w="1701"/>
        <w:gridCol w:w="1701"/>
        <w:gridCol w:w="1552"/>
      </w:tblGrid>
      <w:tr w:rsidR="00E61FC2" w:rsidRPr="003D710F" w:rsidTr="001F745D">
        <w:tc>
          <w:tcPr>
            <w:tcW w:w="532" w:type="dxa"/>
            <w:vMerge w:val="restart"/>
            <w:tcBorders>
              <w:top w:val="single" w:sz="4" w:space="0" w:color="auto"/>
              <w:left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 п/п</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Статус (муниципальная программа, подпрограмма)</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Наименование муниципальной программы, подпрограммы</w:t>
            </w:r>
          </w:p>
        </w:tc>
        <w:tc>
          <w:tcPr>
            <w:tcW w:w="2694" w:type="dxa"/>
            <w:vMerge w:val="restart"/>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Уровень бюджетной системы/источники финансирования</w:t>
            </w:r>
          </w:p>
        </w:tc>
        <w:tc>
          <w:tcPr>
            <w:tcW w:w="6746" w:type="dxa"/>
            <w:gridSpan w:val="4"/>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eastAsia="Calibri" w:hAnsi="Arial" w:cs="Arial"/>
                <w:sz w:val="24"/>
                <w:szCs w:val="24"/>
              </w:rPr>
              <w:t xml:space="preserve">Финансирование по годам </w:t>
            </w:r>
            <w:r w:rsidRPr="003D710F">
              <w:rPr>
                <w:rFonts w:ascii="Arial" w:hAnsi="Arial" w:cs="Arial"/>
                <w:sz w:val="24"/>
                <w:szCs w:val="24"/>
              </w:rPr>
              <w:t>(тыс. руб.)</w:t>
            </w:r>
          </w:p>
        </w:tc>
      </w:tr>
      <w:tr w:rsidR="00E61FC2" w:rsidRPr="003D710F" w:rsidTr="001F745D">
        <w:tc>
          <w:tcPr>
            <w:tcW w:w="532" w:type="dxa"/>
            <w:vMerge/>
            <w:tcBorders>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c>
          <w:tcPr>
            <w:tcW w:w="2155" w:type="dxa"/>
            <w:vMerge/>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c>
          <w:tcPr>
            <w:tcW w:w="1792"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2023 год</w:t>
            </w:r>
          </w:p>
        </w:tc>
        <w:tc>
          <w:tcPr>
            <w:tcW w:w="1701"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2024 год</w:t>
            </w:r>
          </w:p>
        </w:tc>
        <w:tc>
          <w:tcPr>
            <w:tcW w:w="1701"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2025 год</w:t>
            </w:r>
          </w:p>
        </w:tc>
        <w:tc>
          <w:tcPr>
            <w:tcW w:w="1552"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Итого</w:t>
            </w:r>
          </w:p>
        </w:tc>
      </w:tr>
      <w:tr w:rsidR="00E61FC2" w:rsidRPr="003D710F" w:rsidTr="001F745D">
        <w:tc>
          <w:tcPr>
            <w:tcW w:w="532" w:type="dxa"/>
            <w:tcBorders>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w:t>
            </w:r>
          </w:p>
        </w:tc>
        <w:tc>
          <w:tcPr>
            <w:tcW w:w="2155" w:type="dxa"/>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w:t>
            </w:r>
          </w:p>
        </w:tc>
        <w:tc>
          <w:tcPr>
            <w:tcW w:w="2693" w:type="dxa"/>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3</w:t>
            </w:r>
          </w:p>
        </w:tc>
        <w:tc>
          <w:tcPr>
            <w:tcW w:w="2694" w:type="dxa"/>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4</w:t>
            </w:r>
          </w:p>
        </w:tc>
        <w:tc>
          <w:tcPr>
            <w:tcW w:w="1792"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5</w:t>
            </w:r>
          </w:p>
        </w:tc>
        <w:tc>
          <w:tcPr>
            <w:tcW w:w="1701"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6</w:t>
            </w:r>
          </w:p>
        </w:tc>
        <w:tc>
          <w:tcPr>
            <w:tcW w:w="1701"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7</w:t>
            </w:r>
          </w:p>
        </w:tc>
        <w:tc>
          <w:tcPr>
            <w:tcW w:w="1552"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8</w:t>
            </w:r>
          </w:p>
        </w:tc>
      </w:tr>
      <w:tr w:rsidR="00E61FC2" w:rsidRPr="003D710F" w:rsidTr="001F745D">
        <w:tc>
          <w:tcPr>
            <w:tcW w:w="532" w:type="dxa"/>
            <w:vMerge w:val="restart"/>
            <w:tcBorders>
              <w:top w:val="nil"/>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w:t>
            </w:r>
          </w:p>
        </w:tc>
        <w:tc>
          <w:tcPr>
            <w:tcW w:w="2155" w:type="dxa"/>
            <w:vMerge w:val="restart"/>
            <w:tcBorders>
              <w:top w:val="nil"/>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Муниципальная программа</w:t>
            </w:r>
          </w:p>
        </w:tc>
        <w:tc>
          <w:tcPr>
            <w:tcW w:w="2693" w:type="dxa"/>
            <w:vMerge w:val="restart"/>
            <w:tcBorders>
              <w:top w:val="nil"/>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Управление муниципальными финансами</w:t>
            </w: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109015,3</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105638,6</w:t>
            </w: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104192,8</w:t>
            </w: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318846,7</w:t>
            </w:r>
          </w:p>
        </w:tc>
      </w:tr>
      <w:tr w:rsidR="00E61FC2" w:rsidRPr="003D710F" w:rsidTr="001F745D">
        <w:tc>
          <w:tcPr>
            <w:tcW w:w="532"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r>
      <w:tr w:rsidR="00E61FC2" w:rsidRPr="003D710F" w:rsidTr="001F745D">
        <w:tc>
          <w:tcPr>
            <w:tcW w:w="532"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1139,0</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1189,2</w:t>
            </w: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2328,2</w:t>
            </w:r>
          </w:p>
        </w:tc>
      </w:tr>
      <w:tr w:rsidR="00E61FC2" w:rsidRPr="003D710F" w:rsidTr="001F745D">
        <w:tc>
          <w:tcPr>
            <w:tcW w:w="532"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22442,6</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17964,8</w:t>
            </w: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17964,8</w:t>
            </w: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58372,2</w:t>
            </w:r>
          </w:p>
        </w:tc>
      </w:tr>
      <w:tr w:rsidR="00E61FC2" w:rsidRPr="003D710F" w:rsidTr="001F745D">
        <w:tc>
          <w:tcPr>
            <w:tcW w:w="532" w:type="dxa"/>
            <w:vMerge/>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районный бюджет </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85433,7</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86484,6</w:t>
            </w: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86228,0</w:t>
            </w: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258146,3</w:t>
            </w:r>
          </w:p>
        </w:tc>
      </w:tr>
      <w:tr w:rsidR="00E61FC2" w:rsidRPr="003D710F" w:rsidTr="001F745D">
        <w:tc>
          <w:tcPr>
            <w:tcW w:w="532" w:type="dxa"/>
            <w:vMerge w:val="restart"/>
            <w:tcBorders>
              <w:top w:val="single" w:sz="4" w:space="0" w:color="auto"/>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2</w:t>
            </w:r>
          </w:p>
        </w:tc>
        <w:tc>
          <w:tcPr>
            <w:tcW w:w="2155" w:type="dxa"/>
            <w:vMerge w:val="restart"/>
            <w:tcBorders>
              <w:top w:val="single" w:sz="4" w:space="0" w:color="auto"/>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Подпрограмма 1</w:t>
            </w:r>
          </w:p>
        </w:tc>
        <w:tc>
          <w:tcPr>
            <w:tcW w:w="2693" w:type="dxa"/>
            <w:vMerge w:val="restart"/>
            <w:tcBorders>
              <w:top w:val="single" w:sz="4" w:space="0" w:color="auto"/>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Создание условий для эффективного и ответственного управления муниципальными финансами, повышения устойчивости </w:t>
            </w:r>
            <w:r w:rsidRPr="003D710F">
              <w:rPr>
                <w:rFonts w:ascii="Arial" w:hAnsi="Arial" w:cs="Arial"/>
                <w:sz w:val="24"/>
                <w:szCs w:val="24"/>
              </w:rPr>
              <w:lastRenderedPageBreak/>
              <w:t>бюджетов муниципальных образований Боготольского района</w:t>
            </w: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Всего</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98854,0</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95477,3</w:t>
            </w: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94031,5</w:t>
            </w: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288362,8</w:t>
            </w:r>
          </w:p>
        </w:tc>
      </w:tr>
      <w:tr w:rsidR="00E61FC2" w:rsidRPr="003D710F" w:rsidTr="001F745D">
        <w:tc>
          <w:tcPr>
            <w:tcW w:w="532"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highlight w:val="yellow"/>
              </w:rPr>
            </w:pP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r>
      <w:tr w:rsidR="00E61FC2" w:rsidRPr="003D710F" w:rsidTr="001F745D">
        <w:tc>
          <w:tcPr>
            <w:tcW w:w="532"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1139,0</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1189,2</w:t>
            </w: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2328,2</w:t>
            </w:r>
          </w:p>
        </w:tc>
      </w:tr>
      <w:tr w:rsidR="00E61FC2" w:rsidRPr="003D710F" w:rsidTr="001F745D">
        <w:tc>
          <w:tcPr>
            <w:tcW w:w="532"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22442,6</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17964,8</w:t>
            </w: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17964,8</w:t>
            </w: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58372,2</w:t>
            </w:r>
          </w:p>
        </w:tc>
      </w:tr>
      <w:tr w:rsidR="00E61FC2" w:rsidRPr="003D710F" w:rsidTr="001F745D">
        <w:tc>
          <w:tcPr>
            <w:tcW w:w="532" w:type="dxa"/>
            <w:vMerge/>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75272,4</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76323,3</w:t>
            </w: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76066,7</w:t>
            </w: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227662,4</w:t>
            </w:r>
          </w:p>
        </w:tc>
      </w:tr>
      <w:tr w:rsidR="00E61FC2" w:rsidRPr="003D710F" w:rsidTr="001F745D">
        <w:tc>
          <w:tcPr>
            <w:tcW w:w="532" w:type="dxa"/>
            <w:vMerge w:val="restart"/>
            <w:tcBorders>
              <w:top w:val="single" w:sz="4" w:space="0" w:color="auto"/>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3</w:t>
            </w:r>
          </w:p>
        </w:tc>
        <w:tc>
          <w:tcPr>
            <w:tcW w:w="2155" w:type="dxa"/>
            <w:vMerge w:val="restart"/>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Подпрограмма 2</w:t>
            </w:r>
          </w:p>
        </w:tc>
        <w:tc>
          <w:tcPr>
            <w:tcW w:w="2693" w:type="dxa"/>
            <w:vMerge w:val="restart"/>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Управление муниципальным долгом Боготольского района</w:t>
            </w: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r>
      <w:tr w:rsidR="00E61FC2" w:rsidRPr="003D710F" w:rsidTr="001F745D">
        <w:tc>
          <w:tcPr>
            <w:tcW w:w="532"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top w:val="nil"/>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1552" w:type="dxa"/>
            <w:tcBorders>
              <w:top w:val="nil"/>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r>
      <w:tr w:rsidR="00E61FC2" w:rsidRPr="003D710F" w:rsidTr="001F745D">
        <w:tc>
          <w:tcPr>
            <w:tcW w:w="532" w:type="dxa"/>
            <w:vMerge/>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top w:val="nil"/>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r>
      <w:tr w:rsidR="00E61FC2" w:rsidRPr="003D710F" w:rsidTr="001F745D">
        <w:tc>
          <w:tcPr>
            <w:tcW w:w="532" w:type="dxa"/>
            <w:vMerge w:val="restart"/>
            <w:tcBorders>
              <w:top w:val="single" w:sz="4" w:space="0" w:color="auto"/>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4</w:t>
            </w:r>
          </w:p>
        </w:tc>
        <w:tc>
          <w:tcPr>
            <w:tcW w:w="2155" w:type="dxa"/>
            <w:vMerge w:val="restart"/>
            <w:tcBorders>
              <w:top w:val="single" w:sz="4" w:space="0" w:color="auto"/>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Подпрограмма 3</w:t>
            </w:r>
          </w:p>
        </w:tc>
        <w:tc>
          <w:tcPr>
            <w:tcW w:w="2693" w:type="dxa"/>
            <w:vMerge w:val="restart"/>
            <w:tcBorders>
              <w:top w:val="single" w:sz="4" w:space="0" w:color="auto"/>
              <w:left w:val="nil"/>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Обеспечение реализации муниципальной программы и прочие мероприятия</w:t>
            </w:r>
          </w:p>
        </w:tc>
        <w:tc>
          <w:tcPr>
            <w:tcW w:w="2694"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Всего</w:t>
            </w:r>
          </w:p>
        </w:tc>
        <w:tc>
          <w:tcPr>
            <w:tcW w:w="1792"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701"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701"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552"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30483,9</w:t>
            </w:r>
          </w:p>
        </w:tc>
      </w:tr>
      <w:tr w:rsidR="00E61FC2" w:rsidRPr="003D710F" w:rsidTr="001F745D">
        <w:tc>
          <w:tcPr>
            <w:tcW w:w="532"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nil"/>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155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r>
      <w:tr w:rsidR="00E61FC2" w:rsidRPr="003D710F" w:rsidTr="001F745D">
        <w:tc>
          <w:tcPr>
            <w:tcW w:w="532"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nil"/>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55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r>
      <w:tr w:rsidR="00E61FC2" w:rsidRPr="003D710F" w:rsidTr="001F745D">
        <w:tc>
          <w:tcPr>
            <w:tcW w:w="532" w:type="dxa"/>
            <w:vMerge/>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nil"/>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701" w:type="dxa"/>
            <w:tcBorders>
              <w:top w:val="nil"/>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55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30483,9</w:t>
            </w:r>
          </w:p>
        </w:tc>
      </w:tr>
    </w:tbl>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sectPr w:rsidR="00E61FC2" w:rsidRPr="003D710F" w:rsidSect="001F745D">
          <w:pgSz w:w="16838" w:h="11906" w:orient="landscape"/>
          <w:pgMar w:top="1701" w:right="1134" w:bottom="851" w:left="1134" w:header="709" w:footer="709" w:gutter="0"/>
          <w:cols w:space="708"/>
          <w:docGrid w:linePitch="360"/>
        </w:sectPr>
      </w:pPr>
    </w:p>
    <w:p w:rsidR="00E61FC2" w:rsidRPr="003D710F" w:rsidRDefault="00E61FC2" w:rsidP="00E61FC2">
      <w:pPr>
        <w:jc w:val="right"/>
        <w:rPr>
          <w:rFonts w:ascii="Arial" w:hAnsi="Arial" w:cs="Arial"/>
          <w:sz w:val="24"/>
          <w:szCs w:val="24"/>
        </w:rPr>
      </w:pPr>
      <w:r w:rsidRPr="003D710F">
        <w:rPr>
          <w:rFonts w:ascii="Arial" w:hAnsi="Arial" w:cs="Arial"/>
          <w:sz w:val="24"/>
          <w:szCs w:val="24"/>
        </w:rPr>
        <w:lastRenderedPageBreak/>
        <w:t>Приложение № 3</w:t>
      </w:r>
    </w:p>
    <w:p w:rsidR="00E61FC2" w:rsidRPr="003D710F" w:rsidRDefault="00E61FC2" w:rsidP="00E61FC2">
      <w:pPr>
        <w:jc w:val="right"/>
        <w:rPr>
          <w:rFonts w:ascii="Arial" w:hAnsi="Arial" w:cs="Arial"/>
          <w:sz w:val="24"/>
          <w:szCs w:val="24"/>
        </w:rPr>
      </w:pPr>
      <w:r w:rsidRPr="003D710F">
        <w:rPr>
          <w:rFonts w:ascii="Arial" w:hAnsi="Arial" w:cs="Arial"/>
          <w:sz w:val="24"/>
          <w:szCs w:val="24"/>
        </w:rPr>
        <w:t>к муниципальной программе</w:t>
      </w:r>
    </w:p>
    <w:p w:rsidR="00E61FC2" w:rsidRPr="003D710F" w:rsidRDefault="001F745D" w:rsidP="00E61FC2">
      <w:pPr>
        <w:jc w:val="right"/>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Управление муниципальными</w:t>
      </w:r>
    </w:p>
    <w:p w:rsidR="00E61FC2" w:rsidRPr="003D710F" w:rsidRDefault="00E61FC2" w:rsidP="00E61FC2">
      <w:pPr>
        <w:jc w:val="right"/>
        <w:rPr>
          <w:rFonts w:ascii="Arial" w:hAnsi="Arial" w:cs="Arial"/>
          <w:sz w:val="24"/>
          <w:szCs w:val="24"/>
        </w:rPr>
      </w:pPr>
      <w:r w:rsidRPr="003D710F">
        <w:rPr>
          <w:rFonts w:ascii="Arial" w:hAnsi="Arial" w:cs="Arial"/>
          <w:sz w:val="24"/>
          <w:szCs w:val="24"/>
        </w:rPr>
        <w:t>финансами Боготольского района</w:t>
      </w:r>
      <w:r w:rsidR="001F745D">
        <w:rPr>
          <w:rFonts w:ascii="Arial" w:hAnsi="Arial" w:cs="Arial"/>
          <w:sz w:val="24"/>
          <w:szCs w:val="24"/>
        </w:rPr>
        <w:t>»</w:t>
      </w:r>
    </w:p>
    <w:p w:rsidR="00E61FC2" w:rsidRPr="003D710F" w:rsidRDefault="00E61FC2" w:rsidP="00E61FC2">
      <w:pPr>
        <w:jc w:val="cente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Подпрограмма</w:t>
      </w:r>
    </w:p>
    <w:p w:rsidR="00E61FC2" w:rsidRPr="003D710F" w:rsidRDefault="001F745D" w:rsidP="00E61FC2">
      <w:pPr>
        <w:jc w:val="cente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Pr>
          <w:rFonts w:ascii="Arial" w:hAnsi="Arial" w:cs="Arial"/>
          <w:sz w:val="24"/>
          <w:szCs w:val="24"/>
        </w:rPr>
        <w:t>»</w:t>
      </w:r>
    </w:p>
    <w:p w:rsidR="00E61FC2" w:rsidRPr="003D710F" w:rsidRDefault="00E61FC2" w:rsidP="00E61FC2">
      <w:pPr>
        <w:jc w:val="cente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1.</w:t>
      </w:r>
      <w:r w:rsidRPr="003D710F">
        <w:rPr>
          <w:rFonts w:ascii="Arial" w:hAnsi="Arial" w:cs="Arial"/>
          <w:sz w:val="24"/>
          <w:szCs w:val="24"/>
          <w:lang w:val="en-US"/>
        </w:rPr>
        <w:t xml:space="preserve"> </w:t>
      </w:r>
      <w:r w:rsidRPr="003D710F">
        <w:rPr>
          <w:rFonts w:ascii="Arial" w:hAnsi="Arial" w:cs="Arial"/>
          <w:sz w:val="24"/>
          <w:szCs w:val="24"/>
        </w:rPr>
        <w:t>Паспорт подпрограммы</w:t>
      </w:r>
    </w:p>
    <w:p w:rsidR="00E61FC2" w:rsidRPr="003D710F" w:rsidRDefault="00E61FC2" w:rsidP="00E61FC2">
      <w:pPr>
        <w:jc w:val="cente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 xml:space="preserve">Наименование подпрограммы </w:t>
            </w:r>
          </w:p>
        </w:tc>
        <w:tc>
          <w:tcPr>
            <w:tcW w:w="7171" w:type="dxa"/>
          </w:tcPr>
          <w:p w:rsidR="00E61FC2" w:rsidRPr="003D710F" w:rsidRDefault="001F745D" w:rsidP="001F745D">
            <w:pP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Pr>
                <w:rFonts w:ascii="Arial" w:hAnsi="Arial" w:cs="Arial"/>
                <w:sz w:val="24"/>
                <w:szCs w:val="24"/>
              </w:rPr>
              <w:t>»</w:t>
            </w:r>
            <w:r w:rsidR="00E61FC2" w:rsidRPr="003D710F">
              <w:rPr>
                <w:rFonts w:ascii="Arial" w:hAnsi="Arial" w:cs="Arial"/>
                <w:sz w:val="24"/>
                <w:szCs w:val="24"/>
              </w:rPr>
              <w:t xml:space="preserve"> (далее - подпрограмма)</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rsidR="00E61FC2" w:rsidRPr="003D710F" w:rsidRDefault="001F745D" w:rsidP="001F745D">
            <w:pP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 - исполнитель подпрограммы)</w:t>
            </w:r>
          </w:p>
        </w:tc>
        <w:tc>
          <w:tcPr>
            <w:tcW w:w="7171" w:type="dxa"/>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 (далее – финансовое управление)</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eastAsia="Calibri" w:hAnsi="Arial" w:cs="Arial"/>
                <w:sz w:val="24"/>
                <w:szCs w:val="24"/>
              </w:rPr>
              <w:t>Цель и задачи подпрограммы</w:t>
            </w:r>
          </w:p>
        </w:tc>
        <w:tc>
          <w:tcPr>
            <w:tcW w:w="7171" w:type="dxa"/>
          </w:tcPr>
          <w:p w:rsidR="00E61FC2" w:rsidRPr="003D710F" w:rsidRDefault="00E61FC2" w:rsidP="001F745D">
            <w:pPr>
              <w:rPr>
                <w:rFonts w:ascii="Arial" w:hAnsi="Arial" w:cs="Arial"/>
                <w:sz w:val="24"/>
                <w:szCs w:val="24"/>
              </w:rPr>
            </w:pPr>
            <w:r w:rsidRPr="003D710F">
              <w:rPr>
                <w:rFonts w:ascii="Arial" w:hAnsi="Arial" w:cs="Arial"/>
                <w:sz w:val="24"/>
                <w:szCs w:val="24"/>
              </w:rPr>
              <w:t>Цель:</w:t>
            </w:r>
          </w:p>
          <w:p w:rsidR="00E61FC2" w:rsidRPr="003D710F" w:rsidRDefault="00E61FC2" w:rsidP="001F745D">
            <w:pPr>
              <w:rPr>
                <w:rFonts w:ascii="Arial" w:hAnsi="Arial" w:cs="Arial"/>
                <w:sz w:val="24"/>
                <w:szCs w:val="24"/>
              </w:rPr>
            </w:pPr>
            <w:r w:rsidRPr="003D710F">
              <w:rPr>
                <w:rFonts w:ascii="Arial" w:hAnsi="Arial" w:cs="Arial"/>
                <w:sz w:val="24"/>
                <w:szCs w:val="24"/>
              </w:rPr>
              <w:t xml:space="preserve">обеспечение равных условий для устойчивого и </w:t>
            </w:r>
            <w:r w:rsidRPr="003D710F">
              <w:rPr>
                <w:rFonts w:ascii="Arial" w:hAnsi="Arial" w:cs="Arial"/>
                <w:sz w:val="24"/>
                <w:szCs w:val="24"/>
              </w:rPr>
              <w:lastRenderedPageBreak/>
              <w:t>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E61FC2" w:rsidRPr="003D710F" w:rsidRDefault="00E61FC2" w:rsidP="001F745D">
            <w:pPr>
              <w:rPr>
                <w:rFonts w:ascii="Arial" w:eastAsia="Calibri" w:hAnsi="Arial" w:cs="Arial"/>
                <w:sz w:val="24"/>
                <w:szCs w:val="24"/>
              </w:rPr>
            </w:pPr>
            <w:r w:rsidRPr="003D710F">
              <w:rPr>
                <w:rFonts w:ascii="Arial" w:eastAsia="Calibri" w:hAnsi="Arial" w:cs="Arial"/>
                <w:sz w:val="24"/>
                <w:szCs w:val="24"/>
              </w:rPr>
              <w:t>Задачи:</w:t>
            </w:r>
          </w:p>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1. Создание условий для обеспечения финансовой устойчивости бюджетов муниципальных образований;</w:t>
            </w:r>
          </w:p>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2. Повышение заинтересованности органов местного самоуправления в росте налогового потенциала;</w:t>
            </w:r>
          </w:p>
          <w:p w:rsidR="00E61FC2" w:rsidRPr="003D710F" w:rsidRDefault="00E61FC2" w:rsidP="001F745D">
            <w:pPr>
              <w:rPr>
                <w:rFonts w:ascii="Arial" w:hAnsi="Arial" w:cs="Arial"/>
                <w:sz w:val="24"/>
                <w:szCs w:val="24"/>
              </w:rPr>
            </w:pPr>
            <w:r w:rsidRPr="003D710F">
              <w:rPr>
                <w:rFonts w:ascii="Arial" w:hAnsi="Arial" w:cs="Arial"/>
                <w:sz w:val="24"/>
                <w:szCs w:val="24"/>
                <w:lang w:eastAsia="en-US"/>
              </w:rPr>
              <w:t>3. Повышение качества управления муниципальными финансами</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rsidR="00E61FC2" w:rsidRPr="003D710F" w:rsidRDefault="00E61FC2" w:rsidP="001F745D">
            <w:pPr>
              <w:rPr>
                <w:rFonts w:ascii="Arial" w:hAnsi="Arial" w:cs="Arial"/>
                <w:sz w:val="24"/>
                <w:szCs w:val="24"/>
              </w:rPr>
            </w:pPr>
            <w:r w:rsidRPr="003D710F">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 xml:space="preserve">Сроки реализации </w:t>
            </w:r>
            <w:r w:rsidRPr="003D710F">
              <w:rPr>
                <w:rFonts w:ascii="Arial" w:eastAsia="Calibri" w:hAnsi="Arial" w:cs="Arial"/>
                <w:sz w:val="24"/>
                <w:szCs w:val="24"/>
              </w:rPr>
              <w:t>подпрограммы</w:t>
            </w:r>
          </w:p>
        </w:tc>
        <w:tc>
          <w:tcPr>
            <w:tcW w:w="7171" w:type="dxa"/>
          </w:tcPr>
          <w:p w:rsidR="00E61FC2" w:rsidRPr="003D710F" w:rsidRDefault="00E61FC2" w:rsidP="001F745D">
            <w:pPr>
              <w:rPr>
                <w:rFonts w:ascii="Arial" w:hAnsi="Arial" w:cs="Arial"/>
                <w:sz w:val="24"/>
                <w:szCs w:val="24"/>
              </w:rPr>
            </w:pPr>
            <w:r w:rsidRPr="003D710F">
              <w:rPr>
                <w:rFonts w:ascii="Arial" w:hAnsi="Arial" w:cs="Arial"/>
                <w:sz w:val="24"/>
                <w:szCs w:val="24"/>
              </w:rPr>
              <w:t>2023-2025</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3D710F">
              <w:rPr>
                <w:rFonts w:ascii="Arial" w:hAnsi="Arial" w:cs="Arial"/>
                <w:bCs/>
                <w:spacing w:val="-4"/>
                <w:sz w:val="24"/>
                <w:szCs w:val="24"/>
              </w:rPr>
              <w:t>на очередной финансовый год и плановый период</w:t>
            </w:r>
          </w:p>
        </w:tc>
        <w:tc>
          <w:tcPr>
            <w:tcW w:w="7171" w:type="dxa"/>
          </w:tcPr>
          <w:p w:rsidR="00E61FC2" w:rsidRPr="003D710F" w:rsidRDefault="00E61FC2" w:rsidP="001F745D">
            <w:pPr>
              <w:rPr>
                <w:rFonts w:ascii="Arial" w:hAnsi="Arial" w:cs="Arial"/>
                <w:sz w:val="24"/>
                <w:szCs w:val="24"/>
              </w:rPr>
            </w:pPr>
            <w:r w:rsidRPr="003D710F">
              <w:rPr>
                <w:rFonts w:ascii="Arial" w:hAnsi="Arial" w:cs="Arial"/>
                <w:sz w:val="24"/>
                <w:szCs w:val="24"/>
              </w:rPr>
              <w:t xml:space="preserve">Общий объем бюджетных ассигнований на реализацию подпрограммы по годам составляет – 288362,8 тыс. рублей, в том числе: </w:t>
            </w:r>
          </w:p>
          <w:p w:rsidR="00E61FC2" w:rsidRPr="003D710F" w:rsidRDefault="00E61FC2" w:rsidP="001F745D">
            <w:pPr>
              <w:rPr>
                <w:rFonts w:ascii="Arial" w:hAnsi="Arial" w:cs="Arial"/>
                <w:sz w:val="24"/>
                <w:szCs w:val="24"/>
              </w:rPr>
            </w:pPr>
            <w:r w:rsidRPr="003D710F">
              <w:rPr>
                <w:rFonts w:ascii="Arial" w:hAnsi="Arial" w:cs="Arial"/>
                <w:sz w:val="24"/>
                <w:szCs w:val="24"/>
              </w:rPr>
              <w:t>2328,2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58372,2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227662,4 тыс. рублей – средства районного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Объем финансирования по годам реализации подпрограммы:</w:t>
            </w:r>
          </w:p>
          <w:p w:rsidR="00E61FC2" w:rsidRPr="003D710F" w:rsidRDefault="00E61FC2" w:rsidP="001F745D">
            <w:pPr>
              <w:rPr>
                <w:rFonts w:ascii="Arial" w:hAnsi="Arial" w:cs="Arial"/>
                <w:sz w:val="24"/>
                <w:szCs w:val="24"/>
              </w:rPr>
            </w:pPr>
            <w:r w:rsidRPr="003D710F">
              <w:rPr>
                <w:rFonts w:ascii="Arial" w:hAnsi="Arial" w:cs="Arial"/>
                <w:sz w:val="24"/>
                <w:szCs w:val="24"/>
              </w:rPr>
              <w:t xml:space="preserve">2023 год – 98854,0 тыс. рублей, в том числе: </w:t>
            </w:r>
          </w:p>
          <w:p w:rsidR="00E61FC2" w:rsidRPr="003D710F" w:rsidRDefault="00E61FC2" w:rsidP="001F745D">
            <w:pPr>
              <w:rPr>
                <w:rFonts w:ascii="Arial" w:hAnsi="Arial" w:cs="Arial"/>
                <w:sz w:val="24"/>
                <w:szCs w:val="24"/>
              </w:rPr>
            </w:pPr>
            <w:r w:rsidRPr="003D710F">
              <w:rPr>
                <w:rFonts w:ascii="Arial" w:hAnsi="Arial" w:cs="Arial"/>
                <w:sz w:val="24"/>
                <w:szCs w:val="24"/>
              </w:rPr>
              <w:t>1139,0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22442,6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75272,4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1F745D">
            <w:pPr>
              <w:rPr>
                <w:rFonts w:ascii="Arial" w:hAnsi="Arial" w:cs="Arial"/>
                <w:sz w:val="24"/>
                <w:szCs w:val="24"/>
              </w:rPr>
            </w:pPr>
            <w:r w:rsidRPr="003D710F">
              <w:rPr>
                <w:rFonts w:ascii="Arial" w:hAnsi="Arial" w:cs="Arial"/>
                <w:sz w:val="24"/>
                <w:szCs w:val="24"/>
              </w:rPr>
              <w:t>2024 год – 95477,3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1189,2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17964,8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76323,3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1F745D">
            <w:pPr>
              <w:rPr>
                <w:rFonts w:ascii="Arial" w:hAnsi="Arial" w:cs="Arial"/>
                <w:sz w:val="24"/>
                <w:szCs w:val="24"/>
              </w:rPr>
            </w:pPr>
            <w:r w:rsidRPr="003D710F">
              <w:rPr>
                <w:rFonts w:ascii="Arial" w:hAnsi="Arial" w:cs="Arial"/>
                <w:sz w:val="24"/>
                <w:szCs w:val="24"/>
              </w:rPr>
              <w:t>2025 год – 94031,5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17964,8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76066,7 тыс. рублей - средства районного бюджета</w:t>
            </w:r>
          </w:p>
        </w:tc>
      </w:tr>
    </w:tbl>
    <w:p w:rsidR="00E61FC2" w:rsidRPr="003D710F" w:rsidRDefault="00E61FC2" w:rsidP="00E61FC2">
      <w:pPr>
        <w:jc w:val="cente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2. Мероприятия подпрограммы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Для достижения поставленной цели и решения задач по созданию условий для эффективного и ответственного управления муниципальными финансами, повышению устойчивости бюджетов сельских поселений Боготольского района </w:t>
      </w:r>
      <w:r w:rsidRPr="003D710F">
        <w:rPr>
          <w:rFonts w:ascii="Arial" w:hAnsi="Arial" w:cs="Arial"/>
          <w:sz w:val="24"/>
          <w:szCs w:val="24"/>
        </w:rPr>
        <w:lastRenderedPageBreak/>
        <w:t>предусмотрены мероприятия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Перечень мероприятий подпрограммы приведен в приложении № 2 к подпрограмме.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Главным распорядителем бюджетных средств является финансовое управление.</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3.Механизм реализации подпрограммы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Реализацию мероприятий подпрограммы осуществляет финансовое управление администрации Боготольского района (далее финансовое управление). Финансовое управление выбрано в качестве исполнителя подпрограммы по принципу специализации его деятельности по созданию условий для развития межбюджетных отношений на территории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рамках решения задач подпрограммы реализуются следующие мероприятия: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1) предоставление дотаций на выравнивание бюджетной обеспеченности поселений.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Порядок определения объема, распределения и предоставления дотаций на выравнивание бюджетной обеспеченности поселений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Объем дотаций на выравнивание бюджетной обеспеченности поселений утверждаются Решением Боготольского районного Совета депутатов о районном бюджете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2) предоставление субвенций за счет средств краевого бюджета поселениям района на реализацию государственных полномочий по расчету и предоставлению дотаций поселениям, входящим в состав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Порядок наделения законом Красноярского края отдельными государственными полномочиями по расчету и предоставлению дотаций поселениям, входящим в состав</w:t>
      </w:r>
      <w:r w:rsidR="001F745D">
        <w:rPr>
          <w:rFonts w:ascii="Arial" w:hAnsi="Arial" w:cs="Arial"/>
          <w:sz w:val="24"/>
          <w:szCs w:val="24"/>
        </w:rPr>
        <w:t xml:space="preserve"> </w:t>
      </w:r>
      <w:r w:rsidRPr="003D710F">
        <w:rPr>
          <w:rFonts w:ascii="Arial" w:hAnsi="Arial" w:cs="Arial"/>
          <w:sz w:val="24"/>
          <w:szCs w:val="24"/>
        </w:rPr>
        <w:t>Боготольского района, за счет средств субвенций из краевого бюджета, распределения, предоставления субвенций из краевого бюджета, полученных бюджетом Боготольского района на исполнение полномочий по расчету и предоставлению дотаций поселениям за счет средств краевого бюджета, определены</w:t>
      </w:r>
      <w:r w:rsidR="001F745D">
        <w:rPr>
          <w:rFonts w:ascii="Arial" w:hAnsi="Arial" w:cs="Arial"/>
          <w:sz w:val="24"/>
          <w:szCs w:val="24"/>
        </w:rPr>
        <w:t xml:space="preserve"> </w:t>
      </w:r>
      <w:r w:rsidRPr="003D710F">
        <w:rPr>
          <w:rFonts w:ascii="Arial" w:hAnsi="Arial" w:cs="Arial"/>
          <w:sz w:val="24"/>
          <w:szCs w:val="24"/>
        </w:rPr>
        <w:t>в статье 7 Закона Красноярского края от 10.07.2007 № 2-317</w:t>
      </w:r>
      <w:r w:rsidR="001F745D">
        <w:rPr>
          <w:rFonts w:ascii="Arial" w:hAnsi="Arial" w:cs="Arial"/>
          <w:sz w:val="24"/>
          <w:szCs w:val="24"/>
        </w:rPr>
        <w:t>»</w:t>
      </w:r>
      <w:r w:rsidRPr="003D710F">
        <w:rPr>
          <w:rFonts w:ascii="Arial" w:hAnsi="Arial" w:cs="Arial"/>
          <w:sz w:val="24"/>
          <w:szCs w:val="24"/>
        </w:rPr>
        <w:t>О межбюджетных отношениях в Красноярском крае</w:t>
      </w:r>
      <w:r w:rsidR="001F745D">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Объем субвенций поселениям района утверждается Решением о районном бюджете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3) иные межбюджетные трансферты бюджетам поселений из районного 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Порядок предоставления иных межбюджетных трансфертов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Право на получение иных межбюджетных трансфертов имеют муниципальные образования Боготольского района, заключившие соглашения о мерах по росту доходов, оптимизации расходов, совершенствованию межбюджетных отношений и долговой политики (далее - Соглашения). </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Объем иных межбюджетных трансфертов и их распределение утверждаются Решением о районном бюджете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4) обеспечение выполнения обязательств за счет средств прочих межбюджетных трансфертов из краевого, федерального и районного бюджетов.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Предоставление субвенций на финансовое обеспечение расходных </w:t>
      </w:r>
      <w:r w:rsidRPr="003D710F">
        <w:rPr>
          <w:rFonts w:ascii="Arial" w:hAnsi="Arial" w:cs="Arial"/>
          <w:sz w:val="24"/>
          <w:szCs w:val="24"/>
        </w:rPr>
        <w:lastRenderedPageBreak/>
        <w:t xml:space="preserve">обязательств поселений, возникающих при выполнении государственных полномочий Российской Федерации и (или) Красноярского края, переданных для осуществления органам местного самоуправления поселений осуществляется в установленном законодательством порядке. </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Объем таких субвенций</w:t>
      </w:r>
      <w:r w:rsidR="001F745D">
        <w:rPr>
          <w:rFonts w:ascii="Arial" w:hAnsi="Arial" w:cs="Arial"/>
          <w:sz w:val="24"/>
          <w:szCs w:val="24"/>
        </w:rPr>
        <w:t xml:space="preserve"> </w:t>
      </w:r>
      <w:r w:rsidRPr="003D710F">
        <w:rPr>
          <w:rFonts w:ascii="Arial" w:hAnsi="Arial" w:cs="Arial"/>
          <w:sz w:val="24"/>
          <w:szCs w:val="24"/>
        </w:rPr>
        <w:t>поселениям района и Методика распределения утверждается Решением о районном бюджете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5) повышение доходного потенциала бюджетов поселений.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целях повышения доходного потенциала бюджетов поселений финансовое управление осуществляет:</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 - мониторинг поступления налоговых и неналоговых доходов бюджетов</w:t>
      </w:r>
      <w:r w:rsidR="001F745D">
        <w:rPr>
          <w:rFonts w:ascii="Arial" w:hAnsi="Arial" w:cs="Arial"/>
          <w:sz w:val="24"/>
          <w:szCs w:val="24"/>
        </w:rPr>
        <w:t xml:space="preserve"> </w:t>
      </w:r>
      <w:r w:rsidRPr="003D710F">
        <w:rPr>
          <w:rFonts w:ascii="Arial" w:hAnsi="Arial" w:cs="Arial"/>
          <w:sz w:val="24"/>
          <w:szCs w:val="24"/>
        </w:rPr>
        <w:t xml:space="preserve">поселений; </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анализ установленных на территории поселений налоговых льгот и оценку их эффективности;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организацию проведения заседаний межведомственной комиссии по урегулированию платежей в бюджет и внебюджетные фонды.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Мониторинг поступления налоговых и неналоговых доходов бюджетов</w:t>
      </w:r>
      <w:r w:rsidR="001F745D">
        <w:rPr>
          <w:rFonts w:ascii="Arial" w:hAnsi="Arial" w:cs="Arial"/>
          <w:sz w:val="24"/>
          <w:szCs w:val="24"/>
        </w:rPr>
        <w:t xml:space="preserve"> </w:t>
      </w:r>
      <w:r w:rsidRPr="003D710F">
        <w:rPr>
          <w:rFonts w:ascii="Arial" w:hAnsi="Arial" w:cs="Arial"/>
          <w:sz w:val="24"/>
          <w:szCs w:val="24"/>
        </w:rPr>
        <w:t xml:space="preserve">поселений осуществляет по данным предоставляемым УФНС России по Красноярскому краю (далее – УФНС по краю) в соответствии с постановлением Правительством РФ от 12 августа 2004 г. № 410 в виде информационного массива о начисленных и уплаченных суммах налогов и сборов, задолженности (недоимка, пени, штрафы), предоставленных отсрочках, рассрочках, реструктуризации. </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Анализ установленных на территории поселений налоговых льгот и оценку их эффективности осуществляется в соответствии с Постановлением администрации Боготольского района от 27.12.2019 № 754-п </w:t>
      </w:r>
      <w:r w:rsidR="001F745D">
        <w:rPr>
          <w:rFonts w:ascii="Arial" w:hAnsi="Arial" w:cs="Arial"/>
          <w:sz w:val="24"/>
          <w:szCs w:val="24"/>
        </w:rPr>
        <w:t>«</w:t>
      </w:r>
      <w:r w:rsidRPr="003D710F">
        <w:rPr>
          <w:rFonts w:ascii="Arial" w:hAnsi="Arial" w:cs="Arial"/>
          <w:sz w:val="24"/>
          <w:szCs w:val="24"/>
        </w:rPr>
        <w:t>Об утверждении Порядка формирования перечня налоговых расходов Боготольского района Красноярского края и Порядка оценки эффективности налоговых расходов</w:t>
      </w:r>
      <w:r w:rsidR="001F745D">
        <w:rPr>
          <w:rFonts w:ascii="Arial" w:hAnsi="Arial" w:cs="Arial"/>
          <w:sz w:val="24"/>
          <w:szCs w:val="24"/>
        </w:rPr>
        <w:t>»</w:t>
      </w:r>
      <w:r w:rsidRPr="003D710F">
        <w:rPr>
          <w:rFonts w:ascii="Arial" w:hAnsi="Arial" w:cs="Arial"/>
          <w:sz w:val="24"/>
          <w:szCs w:val="24"/>
        </w:rPr>
        <w:t>. Финансовым управлением ежегодно проводится оценка эффективности предоставляемых поселениями района налоговых льгот, которая доводится до поселений района и размещается на сайте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Работа комиссии осуществляется в соответствии с Положением о межведомственной комиссии по урегулированию платежей в бюджет, внебюджетные фонды, утвержденным Постановлением администрации Боготольского района от 11.03.2009 № 56-п.</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На заседаниях комиссии рассматриваются физические и юридические лица, имеющие заложенность по налогам. Главам сельсоветов направляются списки физических лиц - должников по имущественным налогам, для проведения разъяснительной работы с населением и выявления физических лиц, не проживающих на территории поселения, выбывших и умерших. </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Проводиться работа по информированию налогоплательщиков о порядке исчисления и сроках уплаты земельного налога и налога на имущество физических лиц</w:t>
      </w:r>
      <w:r w:rsidR="001F745D">
        <w:rPr>
          <w:rFonts w:ascii="Arial" w:hAnsi="Arial" w:cs="Arial"/>
          <w:sz w:val="24"/>
          <w:szCs w:val="24"/>
        </w:rPr>
        <w:t xml:space="preserve"> </w:t>
      </w:r>
      <w:r w:rsidRPr="003D710F">
        <w:rPr>
          <w:rFonts w:ascii="Arial" w:hAnsi="Arial" w:cs="Arial"/>
          <w:sz w:val="24"/>
          <w:szCs w:val="24"/>
        </w:rPr>
        <w:t>через средства массовой информации, размещения на информационных стендах и в сети интернет на официальном сайте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6) проведение регулярного и оперативного мониторинга финансовой ситуации в сельских поселениях.</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Данное мероприятие реализуется в соответствии с постановлением администрации Боготольского района от 21.02. 2017 г. № 87-п </w:t>
      </w:r>
      <w:r w:rsidR="001F745D">
        <w:rPr>
          <w:rFonts w:ascii="Arial" w:hAnsi="Arial" w:cs="Arial"/>
          <w:sz w:val="24"/>
          <w:szCs w:val="24"/>
        </w:rPr>
        <w:t>«</w:t>
      </w:r>
      <w:r w:rsidRPr="003D710F">
        <w:rPr>
          <w:rFonts w:ascii="Arial" w:hAnsi="Arial" w:cs="Arial"/>
          <w:sz w:val="24"/>
          <w:szCs w:val="24"/>
        </w:rPr>
        <w:t>Об утверждении Порядка проведения мониторинга и оценки качества управления муниципальными финансами в поселениях Боготольского района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При реализации подпрограммы критерии выбора исполнителей мероприятий подпрограммы не осуществляются. Получатели муниципальных услуг отсутствуют. </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lastRenderedPageBreak/>
        <w:t>4.Управление подпрограммой и контроль за исполнением подпрограммы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Исполнителем мероприятий подпрограммы является финансовое управление.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осуществляет финансирование мероприятий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sidR="001F745D">
        <w:rPr>
          <w:rFonts w:ascii="Arial" w:hAnsi="Arial" w:cs="Arial"/>
          <w:sz w:val="24"/>
          <w:szCs w:val="24"/>
        </w:rPr>
        <w:t>«</w:t>
      </w:r>
      <w:r w:rsidRPr="003D710F">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16.07.2013 № 29-195 </w:t>
      </w:r>
      <w:r w:rsidR="001F745D">
        <w:rPr>
          <w:rFonts w:ascii="Arial" w:hAnsi="Arial" w:cs="Arial"/>
          <w:sz w:val="24"/>
          <w:szCs w:val="24"/>
        </w:rPr>
        <w:t>«</w:t>
      </w:r>
      <w:r w:rsidRPr="003D710F">
        <w:rPr>
          <w:rFonts w:ascii="Arial" w:hAnsi="Arial" w:cs="Arial"/>
          <w:sz w:val="24"/>
          <w:szCs w:val="24"/>
        </w:rPr>
        <w:t>Об утверждении положения о Контрольно-счетном органе Боготольского района</w:t>
      </w:r>
      <w:r w:rsidR="001F745D">
        <w:rPr>
          <w:rFonts w:ascii="Arial" w:hAnsi="Arial" w:cs="Arial"/>
          <w:sz w:val="24"/>
          <w:szCs w:val="24"/>
        </w:rPr>
        <w:t>»</w:t>
      </w:r>
      <w:r w:rsidRPr="003D710F">
        <w:rPr>
          <w:rFonts w:ascii="Arial" w:hAnsi="Arial" w:cs="Arial"/>
          <w:sz w:val="24"/>
          <w:szCs w:val="24"/>
        </w:rPr>
        <w:t xml:space="preserve"> и Решением Боготольского районного Совета депутатов от 20.12.2013 № 33-222 </w:t>
      </w:r>
      <w:r w:rsidR="001F745D">
        <w:rPr>
          <w:rFonts w:ascii="Arial" w:hAnsi="Arial" w:cs="Arial"/>
          <w:sz w:val="24"/>
          <w:szCs w:val="24"/>
        </w:rPr>
        <w:t>«</w:t>
      </w:r>
      <w:r w:rsidRPr="003D710F">
        <w:rPr>
          <w:rFonts w:ascii="Arial" w:hAnsi="Arial" w:cs="Arial"/>
          <w:sz w:val="24"/>
          <w:szCs w:val="24"/>
        </w:rPr>
        <w:t>Об утверждении регламента Контрольно-счетного органа Боготольского района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 № 560-п </w:t>
      </w:r>
      <w:r w:rsidR="001F745D">
        <w:rPr>
          <w:rFonts w:ascii="Arial" w:hAnsi="Arial" w:cs="Arial"/>
          <w:sz w:val="24"/>
          <w:szCs w:val="24"/>
        </w:rPr>
        <w:t>«</w:t>
      </w:r>
      <w:r w:rsidRPr="003D710F">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1F745D">
        <w:rPr>
          <w:rFonts w:ascii="Arial" w:hAnsi="Arial" w:cs="Arial"/>
          <w:sz w:val="24"/>
          <w:szCs w:val="24"/>
        </w:rPr>
        <w:t>»</w:t>
      </w:r>
      <w:r w:rsidRPr="003D710F">
        <w:rPr>
          <w:rFonts w:ascii="Arial" w:hAnsi="Arial" w:cs="Arial"/>
          <w:sz w:val="24"/>
          <w:szCs w:val="24"/>
        </w:rPr>
        <w:t xml:space="preserve"> (далее - Порядок).</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10-гоавгустаотчетного года по формам согласно приложениям № 8 - 11 к Порядку.</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Годовой отчет представляется в срок не позднее 1 марта года, следующего за отчетным годом.</w:t>
      </w:r>
    </w:p>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sectPr w:rsidR="00E61FC2" w:rsidRPr="003D710F" w:rsidSect="001F745D">
          <w:pgSz w:w="11906" w:h="16838"/>
          <w:pgMar w:top="1134" w:right="851" w:bottom="1134" w:left="1701" w:header="709" w:footer="709" w:gutter="0"/>
          <w:cols w:space="708"/>
          <w:docGrid w:linePitch="360"/>
        </w:sectPr>
      </w:pPr>
    </w:p>
    <w:p w:rsidR="00E61FC2" w:rsidRPr="003D710F" w:rsidRDefault="00E61FC2" w:rsidP="00E61FC2">
      <w:pPr>
        <w:jc w:val="right"/>
        <w:rPr>
          <w:rFonts w:ascii="Arial" w:hAnsi="Arial" w:cs="Arial"/>
          <w:sz w:val="24"/>
          <w:szCs w:val="24"/>
        </w:rPr>
      </w:pPr>
      <w:r w:rsidRPr="003D710F">
        <w:rPr>
          <w:rFonts w:ascii="Arial" w:hAnsi="Arial" w:cs="Arial"/>
          <w:sz w:val="24"/>
          <w:szCs w:val="24"/>
        </w:rPr>
        <w:lastRenderedPageBreak/>
        <w:t>Приложение № 1</w:t>
      </w:r>
    </w:p>
    <w:p w:rsidR="00E61FC2" w:rsidRPr="003D710F" w:rsidRDefault="00E61FC2" w:rsidP="00E61FC2">
      <w:pPr>
        <w:jc w:val="right"/>
        <w:rPr>
          <w:rFonts w:ascii="Arial" w:hAnsi="Arial" w:cs="Arial"/>
          <w:sz w:val="24"/>
          <w:szCs w:val="24"/>
        </w:rPr>
      </w:pPr>
      <w:r w:rsidRPr="003D710F">
        <w:rPr>
          <w:rFonts w:ascii="Arial" w:hAnsi="Arial" w:cs="Arial"/>
          <w:sz w:val="24"/>
          <w:szCs w:val="24"/>
        </w:rPr>
        <w:t>к подпрограмме</w:t>
      </w:r>
      <w:r w:rsidR="001F745D">
        <w:rPr>
          <w:rFonts w:ascii="Arial" w:hAnsi="Arial" w:cs="Arial"/>
          <w:sz w:val="24"/>
          <w:szCs w:val="24"/>
        </w:rPr>
        <w:t xml:space="preserve"> «</w:t>
      </w:r>
      <w:r w:rsidRPr="003D710F">
        <w:rPr>
          <w:rFonts w:ascii="Arial" w:hAnsi="Arial" w:cs="Arial"/>
          <w:sz w:val="24"/>
          <w:szCs w:val="24"/>
        </w:rPr>
        <w:t>Создание условий для эффективного и</w:t>
      </w:r>
    </w:p>
    <w:p w:rsidR="00E61FC2" w:rsidRPr="003D710F" w:rsidRDefault="00E61FC2" w:rsidP="00E61FC2">
      <w:pPr>
        <w:jc w:val="right"/>
        <w:rPr>
          <w:rFonts w:ascii="Arial" w:hAnsi="Arial" w:cs="Arial"/>
          <w:sz w:val="24"/>
          <w:szCs w:val="24"/>
        </w:rPr>
      </w:pPr>
      <w:r w:rsidRPr="003D710F">
        <w:rPr>
          <w:rFonts w:ascii="Arial" w:hAnsi="Arial" w:cs="Arial"/>
          <w:sz w:val="24"/>
          <w:szCs w:val="24"/>
        </w:rPr>
        <w:t>ответственного управления муниципальными финансами,</w:t>
      </w:r>
    </w:p>
    <w:p w:rsidR="00E61FC2" w:rsidRPr="003D710F" w:rsidRDefault="00E61FC2" w:rsidP="00E61FC2">
      <w:pPr>
        <w:jc w:val="right"/>
        <w:rPr>
          <w:rFonts w:ascii="Arial" w:hAnsi="Arial" w:cs="Arial"/>
          <w:sz w:val="24"/>
          <w:szCs w:val="24"/>
        </w:rPr>
      </w:pPr>
      <w:r w:rsidRPr="003D710F">
        <w:rPr>
          <w:rFonts w:ascii="Arial" w:hAnsi="Arial" w:cs="Arial"/>
          <w:sz w:val="24"/>
          <w:szCs w:val="24"/>
        </w:rPr>
        <w:t>повышения устойчивости бюджетов муниципальных</w:t>
      </w:r>
    </w:p>
    <w:p w:rsidR="00E61FC2" w:rsidRPr="003D710F" w:rsidRDefault="00E61FC2" w:rsidP="00E61FC2">
      <w:pPr>
        <w:jc w:val="right"/>
        <w:rPr>
          <w:rFonts w:ascii="Arial" w:hAnsi="Arial" w:cs="Arial"/>
          <w:sz w:val="24"/>
          <w:szCs w:val="24"/>
        </w:rPr>
      </w:pPr>
      <w:r w:rsidRPr="003D710F">
        <w:rPr>
          <w:rFonts w:ascii="Arial" w:hAnsi="Arial" w:cs="Arial"/>
          <w:sz w:val="24"/>
          <w:szCs w:val="24"/>
        </w:rPr>
        <w:t>образований Боготольского района</w:t>
      </w:r>
      <w:r w:rsidR="001F745D">
        <w:rPr>
          <w:rFonts w:ascii="Arial" w:hAnsi="Arial" w:cs="Arial"/>
          <w:sz w:val="24"/>
          <w:szCs w:val="24"/>
        </w:rPr>
        <w:t>»</w:t>
      </w:r>
    </w:p>
    <w:p w:rsidR="00E61FC2" w:rsidRPr="003D710F" w:rsidRDefault="00E61FC2" w:rsidP="00E61FC2">
      <w:pPr>
        <w:jc w:val="cente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Перечень и значения показателей результативности подпрограммы</w:t>
      </w:r>
    </w:p>
    <w:p w:rsidR="00E61FC2" w:rsidRPr="003D710F" w:rsidRDefault="00E61FC2" w:rsidP="00E61FC2">
      <w:pPr>
        <w:jc w:val="center"/>
        <w:rPr>
          <w:rFonts w:ascii="Arial" w:hAnsi="Arial" w:cs="Arial"/>
          <w:sz w:val="24"/>
          <w:szCs w:val="24"/>
        </w:rPr>
      </w:pPr>
    </w:p>
    <w:tbl>
      <w:tblPr>
        <w:tblW w:w="14738" w:type="dxa"/>
        <w:tblInd w:w="2" w:type="dxa"/>
        <w:tblLayout w:type="fixed"/>
        <w:tblCellMar>
          <w:left w:w="70" w:type="dxa"/>
          <w:right w:w="70" w:type="dxa"/>
        </w:tblCellMar>
        <w:tblLook w:val="0000" w:firstRow="0" w:lastRow="0" w:firstColumn="0" w:lastColumn="0" w:noHBand="0" w:noVBand="0"/>
      </w:tblPr>
      <w:tblGrid>
        <w:gridCol w:w="809"/>
        <w:gridCol w:w="5922"/>
        <w:gridCol w:w="1560"/>
        <w:gridCol w:w="1842"/>
        <w:gridCol w:w="1063"/>
        <w:gridCol w:w="1063"/>
        <w:gridCol w:w="1063"/>
        <w:gridCol w:w="1416"/>
      </w:tblGrid>
      <w:tr w:rsidR="00E61FC2" w:rsidRPr="003D710F" w:rsidTr="001F745D">
        <w:trPr>
          <w:cantSplit/>
        </w:trPr>
        <w:tc>
          <w:tcPr>
            <w:tcW w:w="809" w:type="dxa"/>
            <w:vMerge w:val="restart"/>
            <w:tcBorders>
              <w:top w:val="single" w:sz="6" w:space="0" w:color="auto"/>
              <w:left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 п/п</w:t>
            </w:r>
          </w:p>
        </w:tc>
        <w:tc>
          <w:tcPr>
            <w:tcW w:w="5922" w:type="dxa"/>
            <w:vMerge w:val="restart"/>
            <w:tcBorders>
              <w:top w:val="single" w:sz="6" w:space="0" w:color="auto"/>
              <w:left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Цель, показатели результативности</w:t>
            </w:r>
          </w:p>
        </w:tc>
        <w:tc>
          <w:tcPr>
            <w:tcW w:w="1560" w:type="dxa"/>
            <w:vMerge w:val="restart"/>
            <w:tcBorders>
              <w:top w:val="single" w:sz="6" w:space="0" w:color="auto"/>
              <w:left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Единица измерения</w:t>
            </w:r>
          </w:p>
        </w:tc>
        <w:tc>
          <w:tcPr>
            <w:tcW w:w="1842" w:type="dxa"/>
            <w:vMerge w:val="restart"/>
            <w:tcBorders>
              <w:top w:val="single" w:sz="6" w:space="0" w:color="auto"/>
              <w:left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Источник информации</w:t>
            </w:r>
          </w:p>
        </w:tc>
        <w:tc>
          <w:tcPr>
            <w:tcW w:w="4605" w:type="dxa"/>
            <w:gridSpan w:val="4"/>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Годы реализации муниципальной программы</w:t>
            </w:r>
          </w:p>
        </w:tc>
      </w:tr>
      <w:tr w:rsidR="00E61FC2" w:rsidRPr="003D710F" w:rsidTr="001F745D">
        <w:trPr>
          <w:cantSplit/>
        </w:trPr>
        <w:tc>
          <w:tcPr>
            <w:tcW w:w="809" w:type="dxa"/>
            <w:vMerge/>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p>
        </w:tc>
        <w:tc>
          <w:tcPr>
            <w:tcW w:w="5922" w:type="dxa"/>
            <w:vMerge/>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p>
        </w:tc>
        <w:tc>
          <w:tcPr>
            <w:tcW w:w="1560" w:type="dxa"/>
            <w:vMerge/>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p>
        </w:tc>
        <w:tc>
          <w:tcPr>
            <w:tcW w:w="1842" w:type="dxa"/>
            <w:vMerge/>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p>
        </w:tc>
        <w:tc>
          <w:tcPr>
            <w:tcW w:w="1063"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2022 год</w:t>
            </w:r>
          </w:p>
        </w:tc>
        <w:tc>
          <w:tcPr>
            <w:tcW w:w="1063"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2023 год</w:t>
            </w:r>
          </w:p>
        </w:tc>
        <w:tc>
          <w:tcPr>
            <w:tcW w:w="1063"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2024 год</w:t>
            </w:r>
          </w:p>
        </w:tc>
        <w:tc>
          <w:tcPr>
            <w:tcW w:w="1416"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2025 год</w:t>
            </w:r>
          </w:p>
        </w:tc>
      </w:tr>
      <w:tr w:rsidR="00E61FC2" w:rsidRPr="003D710F" w:rsidTr="001F745D">
        <w:trPr>
          <w:cantSplit/>
        </w:trPr>
        <w:tc>
          <w:tcPr>
            <w:tcW w:w="809" w:type="dxa"/>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w:t>
            </w:r>
          </w:p>
        </w:tc>
        <w:tc>
          <w:tcPr>
            <w:tcW w:w="5922" w:type="dxa"/>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w:t>
            </w:r>
          </w:p>
        </w:tc>
        <w:tc>
          <w:tcPr>
            <w:tcW w:w="1560" w:type="dxa"/>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3</w:t>
            </w:r>
          </w:p>
        </w:tc>
        <w:tc>
          <w:tcPr>
            <w:tcW w:w="1842" w:type="dxa"/>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4</w:t>
            </w:r>
          </w:p>
        </w:tc>
        <w:tc>
          <w:tcPr>
            <w:tcW w:w="1063"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5</w:t>
            </w:r>
          </w:p>
        </w:tc>
        <w:tc>
          <w:tcPr>
            <w:tcW w:w="1063"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6</w:t>
            </w:r>
          </w:p>
        </w:tc>
        <w:tc>
          <w:tcPr>
            <w:tcW w:w="1063"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7</w:t>
            </w:r>
          </w:p>
        </w:tc>
        <w:tc>
          <w:tcPr>
            <w:tcW w:w="1416"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8</w:t>
            </w:r>
          </w:p>
        </w:tc>
      </w:tr>
      <w:tr w:rsidR="00E61FC2" w:rsidRPr="003D710F" w:rsidTr="001F745D">
        <w:trPr>
          <w:cantSplit/>
        </w:trPr>
        <w:tc>
          <w:tcPr>
            <w:tcW w:w="8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w:t>
            </w:r>
          </w:p>
        </w:tc>
        <w:tc>
          <w:tcPr>
            <w:tcW w:w="13929" w:type="dxa"/>
            <w:gridSpan w:val="7"/>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E61FC2" w:rsidRPr="003D710F" w:rsidTr="001F745D">
        <w:trPr>
          <w:cantSplit/>
        </w:trPr>
        <w:tc>
          <w:tcPr>
            <w:tcW w:w="14738" w:type="dxa"/>
            <w:gridSpan w:val="8"/>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E61FC2" w:rsidRPr="003D710F" w:rsidTr="001F745D">
        <w:trPr>
          <w:cantSplit/>
        </w:trPr>
        <w:tc>
          <w:tcPr>
            <w:tcW w:w="8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2</w:t>
            </w:r>
          </w:p>
        </w:tc>
        <w:tc>
          <w:tcPr>
            <w:tcW w:w="5922"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156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Ведомственная статистика</w:t>
            </w:r>
          </w:p>
        </w:tc>
        <w:tc>
          <w:tcPr>
            <w:tcW w:w="1063"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1416"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r>
      <w:tr w:rsidR="00E61FC2" w:rsidRPr="003D710F" w:rsidTr="001F745D">
        <w:trPr>
          <w:cantSplit/>
        </w:trPr>
        <w:tc>
          <w:tcPr>
            <w:tcW w:w="14738" w:type="dxa"/>
            <w:gridSpan w:val="8"/>
            <w:tcBorders>
              <w:top w:val="single" w:sz="6" w:space="0" w:color="auto"/>
              <w:left w:val="single" w:sz="6" w:space="0" w:color="auto"/>
              <w:bottom w:val="single" w:sz="6" w:space="0" w:color="auto"/>
            </w:tcBorders>
          </w:tcPr>
          <w:p w:rsidR="00E61FC2" w:rsidRPr="003D710F" w:rsidRDefault="00E61FC2" w:rsidP="001F745D">
            <w:pPr>
              <w:rPr>
                <w:rFonts w:ascii="Arial" w:hAnsi="Arial" w:cs="Arial"/>
                <w:sz w:val="24"/>
                <w:szCs w:val="24"/>
                <w:lang w:eastAsia="en-US"/>
              </w:rPr>
            </w:pPr>
            <w:r w:rsidRPr="003D710F">
              <w:rPr>
                <w:rFonts w:ascii="Arial" w:hAnsi="Arial" w:cs="Arial"/>
                <w:sz w:val="24"/>
                <w:szCs w:val="24"/>
              </w:rPr>
              <w:t>Задача 2:Повышение заинтересованности</w:t>
            </w:r>
            <w:r w:rsidRPr="003D710F">
              <w:rPr>
                <w:rFonts w:ascii="Arial" w:hAnsi="Arial" w:cs="Arial"/>
                <w:sz w:val="24"/>
                <w:szCs w:val="24"/>
                <w:lang w:eastAsia="en-US"/>
              </w:rPr>
              <w:t xml:space="preserve"> органов местного самоуправления в росте налогового потенциала;</w:t>
            </w:r>
          </w:p>
        </w:tc>
      </w:tr>
      <w:tr w:rsidR="00E61FC2" w:rsidRPr="003D710F" w:rsidTr="001F745D">
        <w:trPr>
          <w:cantSplit/>
        </w:trPr>
        <w:tc>
          <w:tcPr>
            <w:tcW w:w="8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3</w:t>
            </w:r>
          </w:p>
        </w:tc>
        <w:tc>
          <w:tcPr>
            <w:tcW w:w="5922"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Объем налоговых и неналоговых доходов местных бюджетов в общем объеме доходов местных бюджетов</w:t>
            </w:r>
          </w:p>
        </w:tc>
        <w:tc>
          <w:tcPr>
            <w:tcW w:w="156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7,38</w:t>
            </w:r>
          </w:p>
        </w:tc>
        <w:tc>
          <w:tcPr>
            <w:tcW w:w="1063"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8,07</w:t>
            </w:r>
          </w:p>
        </w:tc>
        <w:tc>
          <w:tcPr>
            <w:tcW w:w="1063"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8,32</w:t>
            </w:r>
          </w:p>
        </w:tc>
        <w:tc>
          <w:tcPr>
            <w:tcW w:w="1416"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8,57</w:t>
            </w:r>
          </w:p>
        </w:tc>
      </w:tr>
      <w:tr w:rsidR="00E61FC2" w:rsidRPr="003D710F" w:rsidTr="001F745D">
        <w:trPr>
          <w:cantSplit/>
        </w:trPr>
        <w:tc>
          <w:tcPr>
            <w:tcW w:w="14738" w:type="dxa"/>
            <w:gridSpan w:val="8"/>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3:</w:t>
            </w:r>
            <w:r w:rsidRPr="003D710F">
              <w:rPr>
                <w:rFonts w:ascii="Arial" w:hAnsi="Arial" w:cs="Arial"/>
                <w:sz w:val="24"/>
                <w:szCs w:val="24"/>
                <w:lang w:eastAsia="en-US"/>
              </w:rPr>
              <w:t xml:space="preserve"> Повышение качества управления муниципальными финансами</w:t>
            </w:r>
          </w:p>
        </w:tc>
      </w:tr>
      <w:tr w:rsidR="00E61FC2" w:rsidRPr="003D710F" w:rsidTr="001F745D">
        <w:trPr>
          <w:cantSplit/>
        </w:trPr>
        <w:tc>
          <w:tcPr>
            <w:tcW w:w="8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4</w:t>
            </w:r>
          </w:p>
        </w:tc>
        <w:tc>
          <w:tcPr>
            <w:tcW w:w="5922"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lang w:eastAsia="en-US"/>
              </w:rPr>
            </w:pPr>
            <w:r w:rsidRPr="003D710F">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c>
          <w:tcPr>
            <w:tcW w:w="156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0</w:t>
            </w:r>
          </w:p>
        </w:tc>
        <w:tc>
          <w:tcPr>
            <w:tcW w:w="1416"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0</w:t>
            </w:r>
          </w:p>
        </w:tc>
      </w:tr>
    </w:tbl>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pPr>
    </w:p>
    <w:p w:rsidR="00E61FC2" w:rsidRPr="003D710F" w:rsidRDefault="00E61FC2" w:rsidP="00E61FC2">
      <w:pPr>
        <w:jc w:val="right"/>
        <w:rPr>
          <w:rFonts w:ascii="Arial" w:hAnsi="Arial" w:cs="Arial"/>
          <w:sz w:val="24"/>
          <w:szCs w:val="24"/>
        </w:rPr>
      </w:pPr>
      <w:r w:rsidRPr="003D710F">
        <w:rPr>
          <w:rFonts w:ascii="Arial" w:hAnsi="Arial" w:cs="Arial"/>
          <w:sz w:val="24"/>
          <w:szCs w:val="24"/>
        </w:rPr>
        <w:t>Приложение № 2</w:t>
      </w:r>
    </w:p>
    <w:p w:rsidR="00E61FC2" w:rsidRPr="003D710F" w:rsidRDefault="00E61FC2" w:rsidP="00E61FC2">
      <w:pPr>
        <w:jc w:val="right"/>
        <w:rPr>
          <w:rFonts w:ascii="Arial" w:hAnsi="Arial" w:cs="Arial"/>
          <w:sz w:val="24"/>
          <w:szCs w:val="24"/>
        </w:rPr>
      </w:pPr>
      <w:r w:rsidRPr="003D710F">
        <w:rPr>
          <w:rFonts w:ascii="Arial" w:hAnsi="Arial" w:cs="Arial"/>
          <w:sz w:val="24"/>
          <w:szCs w:val="24"/>
        </w:rPr>
        <w:lastRenderedPageBreak/>
        <w:t xml:space="preserve">к подпрограмме </w:t>
      </w:r>
      <w:r w:rsidR="001F745D">
        <w:rPr>
          <w:rFonts w:ascii="Arial" w:hAnsi="Arial" w:cs="Arial"/>
          <w:sz w:val="24"/>
          <w:szCs w:val="24"/>
        </w:rPr>
        <w:t>«</w:t>
      </w:r>
      <w:r w:rsidRPr="003D710F">
        <w:rPr>
          <w:rFonts w:ascii="Arial" w:hAnsi="Arial" w:cs="Arial"/>
          <w:sz w:val="24"/>
          <w:szCs w:val="24"/>
        </w:rPr>
        <w:t>Создание условий для эффективного и</w:t>
      </w:r>
    </w:p>
    <w:p w:rsidR="00E61FC2" w:rsidRPr="003D710F" w:rsidRDefault="00E61FC2" w:rsidP="00E61FC2">
      <w:pPr>
        <w:jc w:val="right"/>
        <w:rPr>
          <w:rFonts w:ascii="Arial" w:hAnsi="Arial" w:cs="Arial"/>
          <w:sz w:val="24"/>
          <w:szCs w:val="24"/>
        </w:rPr>
      </w:pPr>
      <w:r w:rsidRPr="003D710F">
        <w:rPr>
          <w:rFonts w:ascii="Arial" w:hAnsi="Arial" w:cs="Arial"/>
          <w:sz w:val="24"/>
          <w:szCs w:val="24"/>
        </w:rPr>
        <w:t>ответственного управления муниципальными финансами,</w:t>
      </w:r>
    </w:p>
    <w:p w:rsidR="00E61FC2" w:rsidRPr="003D710F" w:rsidRDefault="00E61FC2" w:rsidP="00E61FC2">
      <w:pPr>
        <w:jc w:val="right"/>
        <w:rPr>
          <w:rFonts w:ascii="Arial" w:hAnsi="Arial" w:cs="Arial"/>
          <w:sz w:val="24"/>
          <w:szCs w:val="24"/>
        </w:rPr>
      </w:pPr>
      <w:r w:rsidRPr="003D710F">
        <w:rPr>
          <w:rFonts w:ascii="Arial" w:hAnsi="Arial" w:cs="Arial"/>
          <w:sz w:val="24"/>
          <w:szCs w:val="24"/>
        </w:rPr>
        <w:t>повышения устойчивости бюджетов муниципальных</w:t>
      </w:r>
    </w:p>
    <w:p w:rsidR="00E61FC2" w:rsidRPr="003D710F" w:rsidRDefault="00E61FC2" w:rsidP="00E61FC2">
      <w:pPr>
        <w:jc w:val="right"/>
        <w:rPr>
          <w:rFonts w:ascii="Arial" w:hAnsi="Arial" w:cs="Arial"/>
          <w:sz w:val="24"/>
          <w:szCs w:val="24"/>
        </w:rPr>
      </w:pPr>
      <w:r w:rsidRPr="003D710F">
        <w:rPr>
          <w:rFonts w:ascii="Arial" w:hAnsi="Arial" w:cs="Arial"/>
          <w:sz w:val="24"/>
          <w:szCs w:val="24"/>
        </w:rPr>
        <w:t>образований Боготольского района</w:t>
      </w:r>
      <w:r w:rsidR="001F745D">
        <w:rPr>
          <w:rFonts w:ascii="Arial" w:hAnsi="Arial" w:cs="Arial"/>
          <w:sz w:val="24"/>
          <w:szCs w:val="24"/>
        </w:rPr>
        <w:t>»</w:t>
      </w:r>
    </w:p>
    <w:p w:rsidR="00E61FC2" w:rsidRPr="003D710F" w:rsidRDefault="00E61FC2" w:rsidP="00E61FC2">
      <w:pPr>
        <w:rPr>
          <w:rFonts w:ascii="Arial" w:hAnsi="Arial" w:cs="Arial"/>
          <w:sz w:val="24"/>
          <w:szCs w:val="24"/>
          <w:highlight w:val="yellow"/>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Перечень мероприятий подпрограммы</w:t>
      </w:r>
    </w:p>
    <w:p w:rsidR="00E61FC2" w:rsidRPr="003D710F" w:rsidRDefault="00E61FC2" w:rsidP="00E61FC2">
      <w:pPr>
        <w:rPr>
          <w:rFonts w:ascii="Arial" w:hAnsi="Arial" w:cs="Arial"/>
          <w:sz w:val="24"/>
          <w:szCs w:val="24"/>
        </w:rPr>
      </w:pPr>
    </w:p>
    <w:tbl>
      <w:tblPr>
        <w:tblW w:w="14819" w:type="dxa"/>
        <w:tblInd w:w="2" w:type="dxa"/>
        <w:tblLayout w:type="fixed"/>
        <w:tblLook w:val="00A0" w:firstRow="1" w:lastRow="0" w:firstColumn="1" w:lastColumn="0" w:noHBand="0" w:noVBand="0"/>
      </w:tblPr>
      <w:tblGrid>
        <w:gridCol w:w="673"/>
        <w:gridCol w:w="2864"/>
        <w:gridCol w:w="397"/>
        <w:gridCol w:w="1162"/>
        <w:gridCol w:w="9"/>
        <w:gridCol w:w="700"/>
        <w:gridCol w:w="9"/>
        <w:gridCol w:w="932"/>
        <w:gridCol w:w="9"/>
        <w:gridCol w:w="700"/>
        <w:gridCol w:w="9"/>
        <w:gridCol w:w="400"/>
        <w:gridCol w:w="9"/>
        <w:gridCol w:w="1125"/>
        <w:gridCol w:w="9"/>
        <w:gridCol w:w="1125"/>
        <w:gridCol w:w="9"/>
        <w:gridCol w:w="1125"/>
        <w:gridCol w:w="9"/>
        <w:gridCol w:w="1267"/>
        <w:gridCol w:w="9"/>
        <w:gridCol w:w="58"/>
        <w:gridCol w:w="2201"/>
        <w:gridCol w:w="9"/>
      </w:tblGrid>
      <w:tr w:rsidR="00E61FC2" w:rsidRPr="003D710F" w:rsidTr="001F745D">
        <w:tc>
          <w:tcPr>
            <w:tcW w:w="673" w:type="dxa"/>
            <w:vMerge w:val="restart"/>
            <w:tcBorders>
              <w:top w:val="single" w:sz="4" w:space="0" w:color="auto"/>
              <w:left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 п/п</w:t>
            </w:r>
          </w:p>
        </w:tc>
        <w:tc>
          <w:tcPr>
            <w:tcW w:w="3261" w:type="dxa"/>
            <w:gridSpan w:val="2"/>
            <w:vMerge w:val="restart"/>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Цель, задачи, мероприятия подпрограммы</w:t>
            </w:r>
          </w:p>
        </w:tc>
        <w:tc>
          <w:tcPr>
            <w:tcW w:w="1171" w:type="dxa"/>
            <w:gridSpan w:val="2"/>
            <w:vMerge w:val="restart"/>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ГРБС</w:t>
            </w:r>
          </w:p>
        </w:tc>
        <w:tc>
          <w:tcPr>
            <w:tcW w:w="2768" w:type="dxa"/>
            <w:gridSpan w:val="8"/>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Код бюджетной классификации</w:t>
            </w:r>
          </w:p>
        </w:tc>
        <w:tc>
          <w:tcPr>
            <w:tcW w:w="4678" w:type="dxa"/>
            <w:gridSpan w:val="8"/>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Расходы (тыс. руб.), годы</w:t>
            </w:r>
          </w:p>
        </w:tc>
        <w:tc>
          <w:tcPr>
            <w:tcW w:w="2268" w:type="dxa"/>
            <w:gridSpan w:val="3"/>
            <w:vMerge w:val="restart"/>
            <w:tcBorders>
              <w:top w:val="single" w:sz="4" w:space="0" w:color="auto"/>
              <w:left w:val="nil"/>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Ожидаемый непосредственный результат от реализации подпрограммного мероприятия</w:t>
            </w:r>
          </w:p>
        </w:tc>
      </w:tr>
      <w:tr w:rsidR="00E61FC2" w:rsidRPr="003D710F" w:rsidTr="001F745D">
        <w:tc>
          <w:tcPr>
            <w:tcW w:w="673" w:type="dxa"/>
            <w:vMerge/>
            <w:tcBorders>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c>
          <w:tcPr>
            <w:tcW w:w="3261" w:type="dxa"/>
            <w:gridSpan w:val="2"/>
            <w:vMerge/>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c>
          <w:tcPr>
            <w:tcW w:w="1171" w:type="dxa"/>
            <w:gridSpan w:val="2"/>
            <w:vMerge/>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c>
          <w:tcPr>
            <w:tcW w:w="709"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ГРБС</w:t>
            </w:r>
          </w:p>
        </w:tc>
        <w:tc>
          <w:tcPr>
            <w:tcW w:w="941"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roofErr w:type="spellStart"/>
            <w:r w:rsidRPr="003D710F">
              <w:rPr>
                <w:rFonts w:ascii="Arial" w:hAnsi="Arial" w:cs="Arial"/>
                <w:sz w:val="24"/>
                <w:szCs w:val="24"/>
              </w:rPr>
              <w:t>РзПр</w:t>
            </w:r>
            <w:proofErr w:type="spellEnd"/>
          </w:p>
        </w:tc>
        <w:tc>
          <w:tcPr>
            <w:tcW w:w="709"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ЦСР</w:t>
            </w:r>
          </w:p>
        </w:tc>
        <w:tc>
          <w:tcPr>
            <w:tcW w:w="409"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ВР</w:t>
            </w:r>
          </w:p>
        </w:tc>
        <w:tc>
          <w:tcPr>
            <w:tcW w:w="1134"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2023 год</w:t>
            </w:r>
          </w:p>
        </w:tc>
        <w:tc>
          <w:tcPr>
            <w:tcW w:w="1134"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2024 год</w:t>
            </w:r>
          </w:p>
        </w:tc>
        <w:tc>
          <w:tcPr>
            <w:tcW w:w="1134"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2025 год</w:t>
            </w:r>
          </w:p>
        </w:tc>
        <w:tc>
          <w:tcPr>
            <w:tcW w:w="1276"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Итого</w:t>
            </w:r>
          </w:p>
        </w:tc>
        <w:tc>
          <w:tcPr>
            <w:tcW w:w="2268" w:type="dxa"/>
            <w:gridSpan w:val="3"/>
            <w:vMerge/>
            <w:tcBorders>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w:t>
            </w:r>
          </w:p>
        </w:tc>
        <w:tc>
          <w:tcPr>
            <w:tcW w:w="1171" w:type="dxa"/>
            <w:gridSpan w:val="2"/>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3</w:t>
            </w:r>
          </w:p>
        </w:tc>
        <w:tc>
          <w:tcPr>
            <w:tcW w:w="709"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4</w:t>
            </w:r>
          </w:p>
        </w:tc>
        <w:tc>
          <w:tcPr>
            <w:tcW w:w="941"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5</w:t>
            </w:r>
          </w:p>
        </w:tc>
        <w:tc>
          <w:tcPr>
            <w:tcW w:w="709"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6</w:t>
            </w:r>
          </w:p>
        </w:tc>
        <w:tc>
          <w:tcPr>
            <w:tcW w:w="409"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7</w:t>
            </w:r>
          </w:p>
        </w:tc>
        <w:tc>
          <w:tcPr>
            <w:tcW w:w="1134"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8</w:t>
            </w:r>
          </w:p>
        </w:tc>
        <w:tc>
          <w:tcPr>
            <w:tcW w:w="1134"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9</w:t>
            </w:r>
          </w:p>
        </w:tc>
        <w:tc>
          <w:tcPr>
            <w:tcW w:w="1134"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10</w:t>
            </w:r>
          </w:p>
        </w:tc>
        <w:tc>
          <w:tcPr>
            <w:tcW w:w="1276"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11</w:t>
            </w:r>
          </w:p>
        </w:tc>
        <w:tc>
          <w:tcPr>
            <w:tcW w:w="2268" w:type="dxa"/>
            <w:gridSpan w:val="3"/>
            <w:tcBorders>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12</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w:t>
            </w:r>
          </w:p>
        </w:tc>
        <w:tc>
          <w:tcPr>
            <w:tcW w:w="14146" w:type="dxa"/>
            <w:gridSpan w:val="23"/>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E61FC2" w:rsidRPr="003D710F" w:rsidTr="001F745D">
        <w:tc>
          <w:tcPr>
            <w:tcW w:w="673" w:type="dxa"/>
            <w:tcBorders>
              <w:top w:val="single" w:sz="4" w:space="0" w:color="auto"/>
              <w:left w:val="single" w:sz="4" w:space="0" w:color="auto"/>
              <w:bottom w:val="nil"/>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2</w:t>
            </w:r>
          </w:p>
        </w:tc>
        <w:tc>
          <w:tcPr>
            <w:tcW w:w="14146" w:type="dxa"/>
            <w:gridSpan w:val="23"/>
            <w:tcBorders>
              <w:top w:val="single" w:sz="4" w:space="0" w:color="auto"/>
              <w:left w:val="single" w:sz="4" w:space="0" w:color="auto"/>
              <w:bottom w:val="nil"/>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E61FC2" w:rsidRPr="003D710F" w:rsidTr="001F745D">
        <w:trPr>
          <w:gridAfter w:val="1"/>
          <w:wAfter w:w="9" w:type="dxa"/>
        </w:trPr>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3</w:t>
            </w:r>
          </w:p>
        </w:tc>
        <w:tc>
          <w:tcPr>
            <w:tcW w:w="2864"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Мероприятие 1.1: Предоставление дотаций на выравнивание бюджетной обеспеченности поселений </w:t>
            </w:r>
          </w:p>
        </w:tc>
        <w:tc>
          <w:tcPr>
            <w:tcW w:w="1559"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941"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1401</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15ххххх</w:t>
            </w:r>
          </w:p>
        </w:tc>
        <w:tc>
          <w:tcPr>
            <w:tcW w:w="4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47625,5</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40092,9</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40333,5</w:t>
            </w:r>
          </w:p>
        </w:tc>
        <w:tc>
          <w:tcPr>
            <w:tcW w:w="1276"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128051,9</w:t>
            </w:r>
          </w:p>
        </w:tc>
        <w:tc>
          <w:tcPr>
            <w:tcW w:w="2268" w:type="dxa"/>
            <w:gridSpan w:val="3"/>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Минимальный размер бюджетной обеспеченности сельских поселений после выравнивания не менее 8,0 тыс. рублей ежегодно</w:t>
            </w:r>
          </w:p>
        </w:tc>
      </w:tr>
      <w:tr w:rsidR="00E61FC2" w:rsidRPr="003D710F" w:rsidTr="001F745D">
        <w:trPr>
          <w:gridAfter w:val="1"/>
          <w:wAfter w:w="9" w:type="dxa"/>
        </w:trPr>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4</w:t>
            </w:r>
          </w:p>
        </w:tc>
        <w:tc>
          <w:tcPr>
            <w:tcW w:w="2864"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Мероприятие 1.2: Предоставление иных межбюджетных трансфертов на выравнивание бюджетной </w:t>
            </w:r>
            <w:r w:rsidRPr="003D710F">
              <w:rPr>
                <w:rFonts w:ascii="Arial" w:hAnsi="Arial" w:cs="Arial"/>
                <w:sz w:val="24"/>
                <w:szCs w:val="24"/>
              </w:rPr>
              <w:lastRenderedPageBreak/>
              <w:t>обеспеченности поселений (субвенции из краевого бюджета)</w:t>
            </w:r>
          </w:p>
        </w:tc>
        <w:tc>
          <w:tcPr>
            <w:tcW w:w="1559"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941"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1401</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15ххххх</w:t>
            </w:r>
          </w:p>
        </w:tc>
        <w:tc>
          <w:tcPr>
            <w:tcW w:w="4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color w:val="000000" w:themeColor="text1"/>
                <w:sz w:val="24"/>
                <w:szCs w:val="24"/>
              </w:rPr>
            </w:pPr>
            <w:r w:rsidRPr="003D710F">
              <w:rPr>
                <w:rFonts w:ascii="Arial" w:hAnsi="Arial" w:cs="Arial"/>
                <w:color w:val="000000" w:themeColor="text1"/>
                <w:sz w:val="24"/>
                <w:szCs w:val="24"/>
              </w:rPr>
              <w:t>22389,2</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color w:val="000000" w:themeColor="text1"/>
                <w:sz w:val="24"/>
                <w:szCs w:val="24"/>
              </w:rPr>
            </w:pPr>
            <w:r w:rsidRPr="003D710F">
              <w:rPr>
                <w:rFonts w:ascii="Arial" w:hAnsi="Arial" w:cs="Arial"/>
                <w:color w:val="000000" w:themeColor="text1"/>
                <w:sz w:val="24"/>
                <w:szCs w:val="24"/>
              </w:rPr>
              <w:t>17911,4</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color w:val="000000" w:themeColor="text1"/>
                <w:sz w:val="24"/>
                <w:szCs w:val="24"/>
              </w:rPr>
            </w:pPr>
            <w:r w:rsidRPr="003D710F">
              <w:rPr>
                <w:rFonts w:ascii="Arial" w:hAnsi="Arial" w:cs="Arial"/>
                <w:color w:val="000000" w:themeColor="text1"/>
                <w:sz w:val="24"/>
                <w:szCs w:val="24"/>
              </w:rPr>
              <w:t>17911,4</w:t>
            </w:r>
          </w:p>
        </w:tc>
        <w:tc>
          <w:tcPr>
            <w:tcW w:w="1276"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color w:val="000000" w:themeColor="text1"/>
                <w:sz w:val="24"/>
                <w:szCs w:val="24"/>
              </w:rPr>
            </w:pPr>
            <w:r w:rsidRPr="003D710F">
              <w:rPr>
                <w:rFonts w:ascii="Arial" w:hAnsi="Arial" w:cs="Arial"/>
                <w:color w:val="000000" w:themeColor="text1"/>
                <w:sz w:val="24"/>
                <w:szCs w:val="24"/>
              </w:rPr>
              <w:t>58212,0</w:t>
            </w:r>
          </w:p>
        </w:tc>
        <w:tc>
          <w:tcPr>
            <w:tcW w:w="2268" w:type="dxa"/>
            <w:gridSpan w:val="3"/>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Минимальный размер бюджетной обеспеченности сельских поселений после </w:t>
            </w:r>
            <w:r w:rsidRPr="003D710F">
              <w:rPr>
                <w:rFonts w:ascii="Arial" w:hAnsi="Arial" w:cs="Arial"/>
                <w:sz w:val="24"/>
                <w:szCs w:val="24"/>
              </w:rPr>
              <w:lastRenderedPageBreak/>
              <w:t>выравнивания не менее 8,0 тыс. рублей ежегодно</w:t>
            </w:r>
          </w:p>
        </w:tc>
      </w:tr>
      <w:tr w:rsidR="00E61FC2" w:rsidRPr="003D710F" w:rsidTr="001F745D">
        <w:trPr>
          <w:gridAfter w:val="1"/>
          <w:wAfter w:w="9" w:type="dxa"/>
        </w:trPr>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5</w:t>
            </w:r>
          </w:p>
        </w:tc>
        <w:tc>
          <w:tcPr>
            <w:tcW w:w="2864"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1.3: Поддержка мер по обеспечению сбалансированности бюджетов поселений</w:t>
            </w:r>
          </w:p>
        </w:tc>
        <w:tc>
          <w:tcPr>
            <w:tcW w:w="1559"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941"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1402</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15ххххх</w:t>
            </w:r>
          </w:p>
        </w:tc>
        <w:tc>
          <w:tcPr>
            <w:tcW w:w="4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24466,9</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rPr>
                <w:rFonts w:ascii="Arial" w:hAnsi="Arial" w:cs="Arial"/>
                <w:sz w:val="24"/>
                <w:szCs w:val="24"/>
              </w:rPr>
            </w:pPr>
            <w:r w:rsidRPr="003D710F">
              <w:rPr>
                <w:rFonts w:ascii="Arial" w:hAnsi="Arial" w:cs="Arial"/>
                <w:sz w:val="24"/>
                <w:szCs w:val="24"/>
              </w:rPr>
              <w:t>36230,4</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rPr>
                <w:rFonts w:ascii="Arial" w:hAnsi="Arial" w:cs="Arial"/>
                <w:sz w:val="24"/>
                <w:szCs w:val="24"/>
              </w:rPr>
            </w:pPr>
            <w:r w:rsidRPr="003D710F">
              <w:rPr>
                <w:rFonts w:ascii="Arial" w:hAnsi="Arial" w:cs="Arial"/>
                <w:sz w:val="24"/>
                <w:szCs w:val="24"/>
              </w:rPr>
              <w:t>35733,2</w:t>
            </w:r>
          </w:p>
        </w:tc>
        <w:tc>
          <w:tcPr>
            <w:tcW w:w="1276"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96430,5</w:t>
            </w:r>
          </w:p>
        </w:tc>
        <w:tc>
          <w:tcPr>
            <w:tcW w:w="2268" w:type="dxa"/>
            <w:gridSpan w:val="3"/>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tc>
      </w:tr>
      <w:tr w:rsidR="00E61FC2" w:rsidRPr="003D710F" w:rsidTr="001F745D">
        <w:trPr>
          <w:gridAfter w:val="1"/>
          <w:wAfter w:w="9" w:type="dxa"/>
        </w:trPr>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6</w:t>
            </w:r>
          </w:p>
        </w:tc>
        <w:tc>
          <w:tcPr>
            <w:tcW w:w="2864"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1.4: Обеспечение выполнения обязательств за счет средств прочих межбюджетных трансфертов из краевого, федерального и районного бюджетов</w:t>
            </w:r>
          </w:p>
        </w:tc>
        <w:tc>
          <w:tcPr>
            <w:tcW w:w="1559"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941"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1402</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15ххххх</w:t>
            </w:r>
          </w:p>
        </w:tc>
        <w:tc>
          <w:tcPr>
            <w:tcW w:w="4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4372,4</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1242,7</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53,4</w:t>
            </w:r>
          </w:p>
        </w:tc>
        <w:tc>
          <w:tcPr>
            <w:tcW w:w="1276"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5668,5</w:t>
            </w:r>
          </w:p>
        </w:tc>
        <w:tc>
          <w:tcPr>
            <w:tcW w:w="2268" w:type="dxa"/>
            <w:gridSpan w:val="3"/>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Своевременное и 100%-е финансирование средств прочих межбюджетных трансфертов из краевого и федерального бюджетов</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7</w:t>
            </w:r>
          </w:p>
        </w:tc>
        <w:tc>
          <w:tcPr>
            <w:tcW w:w="14146" w:type="dxa"/>
            <w:gridSpan w:val="23"/>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2: Повышение заинтересованности органов местного самоуправления в росте налогового потенциала</w:t>
            </w:r>
          </w:p>
        </w:tc>
      </w:tr>
      <w:tr w:rsidR="00E61FC2" w:rsidRPr="003D710F" w:rsidTr="001F745D">
        <w:trPr>
          <w:gridAfter w:val="1"/>
          <w:wAfter w:w="9" w:type="dxa"/>
        </w:trPr>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8</w:t>
            </w:r>
          </w:p>
        </w:tc>
        <w:tc>
          <w:tcPr>
            <w:tcW w:w="2864"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Мероприятие 2.1: Повышение доходного потенциала бюджетов </w:t>
            </w:r>
            <w:r w:rsidRPr="003D710F">
              <w:rPr>
                <w:rFonts w:ascii="Arial" w:hAnsi="Arial" w:cs="Arial"/>
                <w:sz w:val="24"/>
                <w:szCs w:val="24"/>
              </w:rPr>
              <w:lastRenderedPageBreak/>
              <w:t xml:space="preserve">поселений </w:t>
            </w:r>
          </w:p>
        </w:tc>
        <w:tc>
          <w:tcPr>
            <w:tcW w:w="1559"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 xml:space="preserve">Финансовое управление </w:t>
            </w:r>
            <w:r w:rsidRPr="003D710F">
              <w:rPr>
                <w:rFonts w:ascii="Arial" w:hAnsi="Arial" w:cs="Arial"/>
                <w:sz w:val="24"/>
                <w:szCs w:val="24"/>
              </w:rPr>
              <w:lastRenderedPageBreak/>
              <w:t>администрации Боготольского района</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lastRenderedPageBreak/>
              <w:t>Х</w:t>
            </w:r>
          </w:p>
        </w:tc>
        <w:tc>
          <w:tcPr>
            <w:tcW w:w="941"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4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276"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8" w:type="dxa"/>
            <w:gridSpan w:val="3"/>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Рост объема налоговых и неналоговых </w:t>
            </w:r>
            <w:r w:rsidRPr="003D710F">
              <w:rPr>
                <w:rFonts w:ascii="Arial" w:hAnsi="Arial" w:cs="Arial"/>
                <w:sz w:val="24"/>
                <w:szCs w:val="24"/>
              </w:rPr>
              <w:lastRenderedPageBreak/>
              <w:t>доходов местных бюджетов в общем объеме доходов местных бюджетов (8,07 млн. рублей в 2023 году,</w:t>
            </w:r>
          </w:p>
          <w:p w:rsidR="00E61FC2" w:rsidRPr="003D710F" w:rsidRDefault="00E61FC2" w:rsidP="001F745D">
            <w:pPr>
              <w:rPr>
                <w:rFonts w:ascii="Arial" w:hAnsi="Arial" w:cs="Arial"/>
                <w:sz w:val="24"/>
                <w:szCs w:val="24"/>
              </w:rPr>
            </w:pPr>
            <w:r w:rsidRPr="003D710F">
              <w:rPr>
                <w:rFonts w:ascii="Arial" w:hAnsi="Arial" w:cs="Arial"/>
                <w:sz w:val="24"/>
                <w:szCs w:val="24"/>
              </w:rPr>
              <w:t>8,32 млн. рублей в 2024 году, 8,57 млн. рублей в 2025 г. ).</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9</w:t>
            </w:r>
          </w:p>
        </w:tc>
        <w:tc>
          <w:tcPr>
            <w:tcW w:w="14146" w:type="dxa"/>
            <w:gridSpan w:val="23"/>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3: Отсутствие в местных бюджетах просроченной кредиторской задолженности по исполнению обязательств перед гражданами</w:t>
            </w:r>
          </w:p>
        </w:tc>
      </w:tr>
      <w:tr w:rsidR="00E61FC2" w:rsidRPr="003D710F" w:rsidTr="001F745D">
        <w:trPr>
          <w:gridAfter w:val="1"/>
          <w:wAfter w:w="9" w:type="dxa"/>
        </w:trPr>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10</w:t>
            </w:r>
          </w:p>
        </w:tc>
        <w:tc>
          <w:tcPr>
            <w:tcW w:w="2864"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3.1: Проведение регулярного и оперативного мониторинга финансовой ситуации в сельских поселениях</w:t>
            </w:r>
          </w:p>
        </w:tc>
        <w:tc>
          <w:tcPr>
            <w:tcW w:w="1559"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Финансовое управление администрации Боготольского района </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41"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4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343" w:type="dxa"/>
            <w:gridSpan w:val="4"/>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01"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r>
    </w:tbl>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sectPr w:rsidR="00E61FC2" w:rsidRPr="003D710F" w:rsidSect="001F745D">
          <w:pgSz w:w="16838" w:h="11905" w:orient="landscape"/>
          <w:pgMar w:top="1701" w:right="1134" w:bottom="851" w:left="1134" w:header="142" w:footer="720" w:gutter="0"/>
          <w:cols w:space="720"/>
          <w:noEndnote/>
          <w:docGrid w:linePitch="299"/>
        </w:sectPr>
      </w:pPr>
    </w:p>
    <w:p w:rsidR="00E61FC2" w:rsidRPr="003D710F" w:rsidRDefault="00E61FC2" w:rsidP="00E61FC2">
      <w:pPr>
        <w:jc w:val="right"/>
        <w:rPr>
          <w:rFonts w:ascii="Arial" w:hAnsi="Arial" w:cs="Arial"/>
          <w:sz w:val="24"/>
          <w:szCs w:val="24"/>
        </w:rPr>
      </w:pPr>
      <w:r w:rsidRPr="003D710F">
        <w:rPr>
          <w:rFonts w:ascii="Arial" w:hAnsi="Arial" w:cs="Arial"/>
          <w:sz w:val="24"/>
          <w:szCs w:val="24"/>
        </w:rPr>
        <w:lastRenderedPageBreak/>
        <w:t>Приложение № 4</w:t>
      </w:r>
    </w:p>
    <w:p w:rsidR="00E61FC2" w:rsidRPr="003D710F" w:rsidRDefault="00E61FC2" w:rsidP="00E61FC2">
      <w:pPr>
        <w:jc w:val="right"/>
        <w:rPr>
          <w:rFonts w:ascii="Arial" w:hAnsi="Arial" w:cs="Arial"/>
          <w:sz w:val="24"/>
          <w:szCs w:val="24"/>
        </w:rPr>
      </w:pPr>
      <w:r w:rsidRPr="003D710F">
        <w:rPr>
          <w:rFonts w:ascii="Arial" w:hAnsi="Arial" w:cs="Arial"/>
          <w:sz w:val="24"/>
          <w:szCs w:val="24"/>
        </w:rPr>
        <w:t xml:space="preserve">к муниципальной программе </w:t>
      </w:r>
      <w:r w:rsidR="001F745D">
        <w:rPr>
          <w:rFonts w:ascii="Arial" w:hAnsi="Arial" w:cs="Arial"/>
          <w:sz w:val="24"/>
          <w:szCs w:val="24"/>
        </w:rPr>
        <w:t>«</w:t>
      </w:r>
      <w:r w:rsidRPr="003D710F">
        <w:rPr>
          <w:rFonts w:ascii="Arial" w:hAnsi="Arial" w:cs="Arial"/>
          <w:sz w:val="24"/>
          <w:szCs w:val="24"/>
        </w:rPr>
        <w:t>Управление</w:t>
      </w:r>
    </w:p>
    <w:p w:rsidR="00E61FC2" w:rsidRPr="003D710F" w:rsidRDefault="00E61FC2" w:rsidP="00E61FC2">
      <w:pPr>
        <w:jc w:val="right"/>
        <w:rPr>
          <w:rFonts w:ascii="Arial" w:hAnsi="Arial" w:cs="Arial"/>
          <w:sz w:val="24"/>
          <w:szCs w:val="24"/>
        </w:rPr>
      </w:pPr>
      <w:r w:rsidRPr="003D710F">
        <w:rPr>
          <w:rFonts w:ascii="Arial" w:hAnsi="Arial" w:cs="Arial"/>
          <w:sz w:val="24"/>
          <w:szCs w:val="24"/>
        </w:rPr>
        <w:t>муниципальными финансами Боготольского</w:t>
      </w:r>
    </w:p>
    <w:p w:rsidR="00E61FC2" w:rsidRPr="003D710F" w:rsidRDefault="00E61FC2" w:rsidP="00E61FC2">
      <w:pPr>
        <w:jc w:val="right"/>
        <w:rPr>
          <w:rFonts w:ascii="Arial" w:hAnsi="Arial" w:cs="Arial"/>
          <w:sz w:val="24"/>
          <w:szCs w:val="24"/>
        </w:rPr>
      </w:pPr>
      <w:r w:rsidRPr="003D710F">
        <w:rPr>
          <w:rFonts w:ascii="Arial" w:hAnsi="Arial" w:cs="Arial"/>
          <w:sz w:val="24"/>
          <w:szCs w:val="24"/>
        </w:rPr>
        <w:t>района</w:t>
      </w:r>
      <w:r w:rsidR="001F745D">
        <w:rPr>
          <w:rFonts w:ascii="Arial" w:hAnsi="Arial" w:cs="Arial"/>
          <w:sz w:val="24"/>
          <w:szCs w:val="24"/>
        </w:rPr>
        <w:t>»</w:t>
      </w:r>
    </w:p>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Подпрограмма</w:t>
      </w:r>
    </w:p>
    <w:p w:rsidR="00E61FC2" w:rsidRPr="003D710F" w:rsidRDefault="001F745D" w:rsidP="00E61FC2">
      <w:pPr>
        <w:jc w:val="cente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Управление муниципальным долгом Боготольского района</w:t>
      </w:r>
      <w:r>
        <w:rPr>
          <w:rFonts w:ascii="Arial" w:hAnsi="Arial" w:cs="Arial"/>
          <w:sz w:val="24"/>
          <w:szCs w:val="24"/>
        </w:rPr>
        <w:t>»</w:t>
      </w:r>
    </w:p>
    <w:p w:rsidR="00E61FC2" w:rsidRPr="003D710F" w:rsidRDefault="00E61FC2" w:rsidP="00E61FC2">
      <w:pPr>
        <w:jc w:val="center"/>
        <w:rPr>
          <w:rFonts w:ascii="Arial" w:hAnsi="Arial" w:cs="Arial"/>
          <w:sz w:val="24"/>
          <w:szCs w:val="24"/>
        </w:rPr>
      </w:pPr>
      <w:r w:rsidRPr="003D710F">
        <w:rPr>
          <w:rFonts w:ascii="Arial" w:hAnsi="Arial" w:cs="Arial"/>
          <w:sz w:val="24"/>
          <w:szCs w:val="24"/>
        </w:rPr>
        <w:t>1.</w:t>
      </w:r>
      <w:r w:rsidRPr="003D710F">
        <w:rPr>
          <w:rFonts w:ascii="Arial" w:hAnsi="Arial" w:cs="Arial"/>
          <w:sz w:val="24"/>
          <w:szCs w:val="24"/>
          <w:lang w:val="en-US"/>
        </w:rPr>
        <w:t xml:space="preserve"> </w:t>
      </w:r>
      <w:r w:rsidRPr="003D710F">
        <w:rPr>
          <w:rFonts w:ascii="Arial" w:hAnsi="Arial" w:cs="Arial"/>
          <w:sz w:val="24"/>
          <w:szCs w:val="24"/>
        </w:rPr>
        <w:t>Паспорт подпрограммы</w:t>
      </w:r>
    </w:p>
    <w:p w:rsidR="00E61FC2" w:rsidRPr="003D710F" w:rsidRDefault="00E61FC2" w:rsidP="00E61FC2">
      <w:pPr>
        <w:rPr>
          <w:rFonts w:ascii="Arial" w:hAnsi="Arial" w:cs="Arial"/>
          <w:sz w:val="24"/>
          <w:szCs w:val="24"/>
        </w:rPr>
      </w:pPr>
    </w:p>
    <w:tbl>
      <w:tblPr>
        <w:tblW w:w="9639" w:type="dxa"/>
        <w:tblCellSpacing w:w="5" w:type="nil"/>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00"/>
        <w:gridCol w:w="7239"/>
      </w:tblGrid>
      <w:tr w:rsidR="00E61FC2" w:rsidRPr="003D710F" w:rsidTr="001F745D">
        <w:trPr>
          <w:tblCellSpacing w:w="5" w:type="nil"/>
        </w:trPr>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Наименование подпрограммы</w:t>
            </w:r>
          </w:p>
        </w:tc>
        <w:tc>
          <w:tcPr>
            <w:tcW w:w="7239" w:type="dxa"/>
          </w:tcPr>
          <w:p w:rsidR="00E61FC2" w:rsidRPr="003D710F" w:rsidRDefault="001F745D" w:rsidP="001F745D">
            <w:pP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Управление муниципальным долгом Боготольского района</w:t>
            </w:r>
            <w:r>
              <w:rPr>
                <w:rFonts w:ascii="Arial" w:hAnsi="Arial" w:cs="Arial"/>
                <w:sz w:val="24"/>
                <w:szCs w:val="24"/>
              </w:rPr>
              <w:t>»</w:t>
            </w:r>
            <w:r w:rsidR="00E61FC2" w:rsidRPr="003D710F">
              <w:rPr>
                <w:rFonts w:ascii="Arial" w:hAnsi="Arial" w:cs="Arial"/>
                <w:sz w:val="24"/>
                <w:szCs w:val="24"/>
              </w:rPr>
              <w:t xml:space="preserve"> (далее – подпрограмма)</w:t>
            </w:r>
          </w:p>
        </w:tc>
      </w:tr>
      <w:tr w:rsidR="00E61FC2" w:rsidRPr="003D710F" w:rsidTr="001F745D">
        <w:trPr>
          <w:tblCellSpacing w:w="5" w:type="nil"/>
        </w:trPr>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Наименование муниципальной программы, в рамках которой реализуется подпрограмма</w:t>
            </w:r>
          </w:p>
        </w:tc>
        <w:tc>
          <w:tcPr>
            <w:tcW w:w="7239" w:type="dxa"/>
          </w:tcPr>
          <w:p w:rsidR="00E61FC2" w:rsidRPr="003D710F" w:rsidRDefault="001F745D" w:rsidP="001F745D">
            <w:pP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E61FC2" w:rsidRPr="003D710F" w:rsidTr="001F745D">
        <w:trPr>
          <w:tblCellSpacing w:w="5" w:type="nil"/>
        </w:trPr>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(далее-исполнитель подпрограммы)</w:t>
            </w:r>
          </w:p>
        </w:tc>
        <w:tc>
          <w:tcPr>
            <w:tcW w:w="7239" w:type="dxa"/>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 (далее – финансовое управление)</w:t>
            </w:r>
          </w:p>
        </w:tc>
      </w:tr>
      <w:tr w:rsidR="00E61FC2" w:rsidRPr="003D710F" w:rsidTr="001F745D">
        <w:trPr>
          <w:tblCellSpacing w:w="5" w:type="nil"/>
        </w:trPr>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239" w:type="dxa"/>
          </w:tcPr>
          <w:p w:rsidR="00E61FC2" w:rsidRPr="003D710F" w:rsidRDefault="00E61FC2" w:rsidP="001F745D">
            <w:pPr>
              <w:rPr>
                <w:rFonts w:ascii="Arial" w:hAnsi="Arial" w:cs="Arial"/>
                <w:sz w:val="24"/>
                <w:szCs w:val="24"/>
              </w:rPr>
            </w:pPr>
            <w:r w:rsidRPr="003D710F">
              <w:rPr>
                <w:rFonts w:ascii="Arial" w:hAnsi="Arial" w:cs="Arial"/>
                <w:sz w:val="24"/>
                <w:szCs w:val="24"/>
              </w:rPr>
              <w:t xml:space="preserve">Финансовое управление </w:t>
            </w:r>
          </w:p>
        </w:tc>
      </w:tr>
      <w:tr w:rsidR="00E61FC2" w:rsidRPr="003D710F" w:rsidTr="001F745D">
        <w:trPr>
          <w:tblCellSpacing w:w="5" w:type="nil"/>
        </w:trPr>
        <w:tc>
          <w:tcPr>
            <w:tcW w:w="2400" w:type="dxa"/>
          </w:tcPr>
          <w:p w:rsidR="00E61FC2" w:rsidRPr="003D710F" w:rsidRDefault="00E61FC2" w:rsidP="001F745D">
            <w:pPr>
              <w:rPr>
                <w:rFonts w:ascii="Arial" w:hAnsi="Arial" w:cs="Arial"/>
                <w:sz w:val="24"/>
                <w:szCs w:val="24"/>
              </w:rPr>
            </w:pPr>
            <w:r w:rsidRPr="003D710F">
              <w:rPr>
                <w:rFonts w:ascii="Arial" w:eastAsia="Calibri" w:hAnsi="Arial" w:cs="Arial"/>
                <w:sz w:val="24"/>
                <w:szCs w:val="24"/>
              </w:rPr>
              <w:t>Цель и задачи подпрограммы</w:t>
            </w:r>
          </w:p>
        </w:tc>
        <w:tc>
          <w:tcPr>
            <w:tcW w:w="7239" w:type="dxa"/>
          </w:tcPr>
          <w:p w:rsidR="00E61FC2" w:rsidRPr="003D710F" w:rsidRDefault="00E61FC2" w:rsidP="001F745D">
            <w:pPr>
              <w:rPr>
                <w:rFonts w:ascii="Arial" w:hAnsi="Arial" w:cs="Arial"/>
                <w:sz w:val="24"/>
                <w:szCs w:val="24"/>
              </w:rPr>
            </w:pPr>
            <w:r w:rsidRPr="003D710F">
              <w:rPr>
                <w:rFonts w:ascii="Arial" w:hAnsi="Arial" w:cs="Arial"/>
                <w:sz w:val="24"/>
                <w:szCs w:val="24"/>
              </w:rPr>
              <w:t>Цель:</w:t>
            </w:r>
          </w:p>
          <w:p w:rsidR="00E61FC2" w:rsidRPr="003D710F" w:rsidRDefault="00E61FC2" w:rsidP="001F745D">
            <w:pPr>
              <w:rPr>
                <w:rFonts w:ascii="Arial" w:hAnsi="Arial" w:cs="Arial"/>
                <w:sz w:val="24"/>
                <w:szCs w:val="24"/>
              </w:rPr>
            </w:pPr>
            <w:r w:rsidRPr="003D710F">
              <w:rPr>
                <w:rFonts w:ascii="Arial" w:hAnsi="Arial" w:cs="Arial"/>
                <w:sz w:val="24"/>
                <w:szCs w:val="24"/>
              </w:rPr>
              <w:t>Эффективное управление муниципальным долгом Боготольского района (далее – муниципальный долг).</w:t>
            </w:r>
          </w:p>
          <w:p w:rsidR="00E61FC2" w:rsidRPr="003D710F" w:rsidRDefault="00E61FC2" w:rsidP="001F745D">
            <w:pPr>
              <w:rPr>
                <w:rFonts w:ascii="Arial" w:hAnsi="Arial" w:cs="Arial"/>
                <w:sz w:val="24"/>
                <w:szCs w:val="24"/>
              </w:rPr>
            </w:pPr>
            <w:r w:rsidRPr="003D710F">
              <w:rPr>
                <w:rFonts w:ascii="Arial" w:hAnsi="Arial" w:cs="Arial"/>
                <w:sz w:val="24"/>
                <w:szCs w:val="24"/>
              </w:rPr>
              <w:t>Задачи:</w:t>
            </w:r>
          </w:p>
          <w:p w:rsidR="00E61FC2" w:rsidRPr="003D710F" w:rsidRDefault="00E61FC2" w:rsidP="001F745D">
            <w:pPr>
              <w:rPr>
                <w:rFonts w:ascii="Arial" w:hAnsi="Arial" w:cs="Arial"/>
                <w:sz w:val="24"/>
                <w:szCs w:val="24"/>
              </w:rPr>
            </w:pPr>
            <w:r w:rsidRPr="003D710F">
              <w:rPr>
                <w:rFonts w:ascii="Arial" w:hAnsi="Arial" w:cs="Arial"/>
                <w:sz w:val="24"/>
                <w:szCs w:val="24"/>
              </w:rPr>
              <w:t>1. Сохранение объема и структуры муниципального долга на экономически безопасном уровне;</w:t>
            </w:r>
          </w:p>
          <w:p w:rsidR="00E61FC2" w:rsidRPr="003D710F" w:rsidRDefault="00E61FC2" w:rsidP="001F745D">
            <w:pPr>
              <w:rPr>
                <w:rFonts w:ascii="Arial" w:hAnsi="Arial" w:cs="Arial"/>
                <w:sz w:val="24"/>
                <w:szCs w:val="24"/>
              </w:rPr>
            </w:pPr>
            <w:r w:rsidRPr="003D710F">
              <w:rPr>
                <w:rFonts w:ascii="Arial" w:hAnsi="Arial" w:cs="Arial"/>
                <w:sz w:val="24"/>
                <w:szCs w:val="24"/>
              </w:rPr>
              <w:t xml:space="preserve">2. Соблюдение ограничений по объему муниципального долга </w:t>
            </w:r>
            <w:r w:rsidRPr="003D710F">
              <w:rPr>
                <w:rFonts w:ascii="Arial" w:hAnsi="Arial" w:cs="Arial"/>
                <w:sz w:val="24"/>
                <w:szCs w:val="24"/>
              </w:rPr>
              <w:lastRenderedPageBreak/>
              <w:t>и расходам на его обслуживание установленных федеральным законодательством;</w:t>
            </w:r>
          </w:p>
          <w:p w:rsidR="00E61FC2" w:rsidRPr="003D710F" w:rsidRDefault="00E61FC2" w:rsidP="001F745D">
            <w:pPr>
              <w:rPr>
                <w:rFonts w:ascii="Arial" w:hAnsi="Arial" w:cs="Arial"/>
                <w:sz w:val="24"/>
                <w:szCs w:val="24"/>
              </w:rPr>
            </w:pPr>
            <w:r w:rsidRPr="003D710F">
              <w:rPr>
                <w:rFonts w:ascii="Arial" w:hAnsi="Arial" w:cs="Arial"/>
                <w:sz w:val="24"/>
                <w:szCs w:val="24"/>
              </w:rPr>
              <w:t>3. Обслуживание муниципального долга</w:t>
            </w:r>
          </w:p>
        </w:tc>
      </w:tr>
      <w:tr w:rsidR="00E61FC2" w:rsidRPr="003D710F" w:rsidTr="001F745D">
        <w:trPr>
          <w:tblCellSpacing w:w="5" w:type="nil"/>
        </w:trPr>
        <w:tc>
          <w:tcPr>
            <w:tcW w:w="2400" w:type="dxa"/>
          </w:tcPr>
          <w:p w:rsidR="00E61FC2" w:rsidRPr="003D710F" w:rsidRDefault="00E61FC2" w:rsidP="001F745D">
            <w:pPr>
              <w:rPr>
                <w:rFonts w:ascii="Arial" w:hAnsi="Arial" w:cs="Arial"/>
                <w:sz w:val="24"/>
                <w:szCs w:val="24"/>
              </w:rPr>
            </w:pPr>
            <w:r w:rsidRPr="003D710F">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239" w:type="dxa"/>
          </w:tcPr>
          <w:p w:rsidR="00E61FC2" w:rsidRPr="003D710F" w:rsidRDefault="00E61FC2" w:rsidP="001F745D">
            <w:pPr>
              <w:rPr>
                <w:rFonts w:ascii="Arial" w:hAnsi="Arial" w:cs="Arial"/>
                <w:sz w:val="24"/>
                <w:szCs w:val="24"/>
              </w:rPr>
            </w:pPr>
            <w:r w:rsidRPr="003D710F">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E61FC2" w:rsidRPr="003D710F" w:rsidTr="001F745D">
        <w:trPr>
          <w:tblCellSpacing w:w="5" w:type="nil"/>
        </w:trPr>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 xml:space="preserve">Сроки реализации </w:t>
            </w:r>
            <w:r w:rsidRPr="003D710F">
              <w:rPr>
                <w:rFonts w:ascii="Arial" w:eastAsia="Calibri" w:hAnsi="Arial" w:cs="Arial"/>
                <w:sz w:val="24"/>
                <w:szCs w:val="24"/>
              </w:rPr>
              <w:t>подпрограммы</w:t>
            </w:r>
          </w:p>
        </w:tc>
        <w:tc>
          <w:tcPr>
            <w:tcW w:w="7239" w:type="dxa"/>
          </w:tcPr>
          <w:p w:rsidR="00E61FC2" w:rsidRPr="003D710F" w:rsidRDefault="00E61FC2" w:rsidP="001F745D">
            <w:pPr>
              <w:rPr>
                <w:rFonts w:ascii="Arial" w:hAnsi="Arial" w:cs="Arial"/>
                <w:sz w:val="24"/>
                <w:szCs w:val="24"/>
              </w:rPr>
            </w:pPr>
            <w:r w:rsidRPr="003D710F">
              <w:rPr>
                <w:rFonts w:ascii="Arial" w:hAnsi="Arial" w:cs="Arial"/>
                <w:sz w:val="24"/>
                <w:szCs w:val="24"/>
              </w:rPr>
              <w:t>2023 - 2025</w:t>
            </w:r>
          </w:p>
        </w:tc>
      </w:tr>
      <w:tr w:rsidR="00E61FC2" w:rsidRPr="003D710F" w:rsidTr="001F745D">
        <w:trPr>
          <w:tblCellSpacing w:w="5" w:type="nil"/>
        </w:trPr>
        <w:tc>
          <w:tcPr>
            <w:tcW w:w="2400" w:type="dxa"/>
          </w:tcPr>
          <w:p w:rsidR="00E61FC2" w:rsidRPr="003D710F" w:rsidRDefault="00E61FC2" w:rsidP="001F745D">
            <w:pPr>
              <w:rPr>
                <w:rFonts w:ascii="Arial" w:hAnsi="Arial" w:cs="Arial"/>
                <w:sz w:val="24"/>
                <w:szCs w:val="24"/>
              </w:rPr>
            </w:pPr>
            <w:r w:rsidRPr="003D710F">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3D710F">
              <w:rPr>
                <w:rFonts w:ascii="Arial" w:hAnsi="Arial" w:cs="Arial"/>
                <w:bCs/>
                <w:spacing w:val="-4"/>
                <w:sz w:val="24"/>
                <w:szCs w:val="24"/>
              </w:rPr>
              <w:t>на очередной финансовый год и плановый период</w:t>
            </w:r>
          </w:p>
        </w:tc>
        <w:tc>
          <w:tcPr>
            <w:tcW w:w="7239" w:type="dxa"/>
          </w:tcPr>
          <w:p w:rsidR="00E61FC2" w:rsidRPr="003D710F" w:rsidRDefault="00E61FC2" w:rsidP="001F745D">
            <w:pPr>
              <w:rPr>
                <w:rFonts w:ascii="Arial" w:hAnsi="Arial" w:cs="Arial"/>
                <w:sz w:val="24"/>
                <w:szCs w:val="24"/>
              </w:rPr>
            </w:pPr>
            <w:r w:rsidRPr="003D710F">
              <w:rPr>
                <w:rFonts w:ascii="Arial" w:hAnsi="Arial" w:cs="Arial"/>
                <w:sz w:val="24"/>
                <w:szCs w:val="24"/>
              </w:rPr>
              <w:t>Объем средств районного бюджета на реализацию мероприятий подпрограммы составляет 0,0 тыс. рублей, в том числе по годам:</w:t>
            </w:r>
          </w:p>
          <w:p w:rsidR="00E61FC2" w:rsidRPr="003D710F" w:rsidRDefault="00E61FC2" w:rsidP="001F745D">
            <w:pPr>
              <w:rPr>
                <w:rFonts w:ascii="Arial" w:hAnsi="Arial" w:cs="Arial"/>
                <w:sz w:val="24"/>
                <w:szCs w:val="24"/>
              </w:rPr>
            </w:pPr>
            <w:r w:rsidRPr="003D710F">
              <w:rPr>
                <w:rFonts w:ascii="Arial" w:hAnsi="Arial" w:cs="Arial"/>
                <w:sz w:val="24"/>
                <w:szCs w:val="24"/>
              </w:rPr>
              <w:t>2023 год – 0,0 тыс. рублей</w:t>
            </w:r>
          </w:p>
          <w:p w:rsidR="00E61FC2" w:rsidRPr="003D710F" w:rsidRDefault="00E61FC2" w:rsidP="001F745D">
            <w:pPr>
              <w:rPr>
                <w:rFonts w:ascii="Arial" w:hAnsi="Arial" w:cs="Arial"/>
                <w:sz w:val="24"/>
                <w:szCs w:val="24"/>
              </w:rPr>
            </w:pPr>
            <w:r w:rsidRPr="003D710F">
              <w:rPr>
                <w:rFonts w:ascii="Arial" w:hAnsi="Arial" w:cs="Arial"/>
                <w:sz w:val="24"/>
                <w:szCs w:val="24"/>
              </w:rPr>
              <w:t>2024 год - 0,0 тыс. рублей</w:t>
            </w:r>
          </w:p>
          <w:p w:rsidR="00E61FC2" w:rsidRPr="003D710F" w:rsidRDefault="00E61FC2" w:rsidP="001F745D">
            <w:pPr>
              <w:rPr>
                <w:rFonts w:ascii="Arial" w:hAnsi="Arial" w:cs="Arial"/>
                <w:sz w:val="24"/>
                <w:szCs w:val="24"/>
              </w:rPr>
            </w:pPr>
            <w:r w:rsidRPr="003D710F">
              <w:rPr>
                <w:rFonts w:ascii="Arial" w:hAnsi="Arial" w:cs="Arial"/>
                <w:sz w:val="24"/>
                <w:szCs w:val="24"/>
              </w:rPr>
              <w:t>2025 год - 0,0 тыс. рублей</w:t>
            </w:r>
          </w:p>
        </w:tc>
      </w:tr>
    </w:tbl>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2. Мероприятия подпрограммы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Для достижения поставленной цели и решения задач по управлению муниципальным долгом предусмотрены мероприятия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Перечень подпрограммных мероприятий представлен в приложении № 2 к подпрограмме.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Главным распорядителем бюджетных средств является финансовое управление.</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3. Механизм реализации подпрограммы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1. Реализацию мероприятий подпрограммы осуществляет финансовое управление. Финансовое управление выбрано в качестве исполнителя подпрограммы по принципу специализации его деятельности по вопросам управления государственным долгом и обслуживания долговых обязательств.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2. В рамках решения задач подпрограммы реализуются следующие мероприятия.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1) разработка программы муниципальных внутренних заимствований и программы муниципальных гарантий Боготольского района (далее – программа)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Разработка программ осуществляется в соответствии с Бюджетным </w:t>
      </w:r>
      <w:r w:rsidRPr="003D710F">
        <w:rPr>
          <w:rFonts w:ascii="Arial" w:hAnsi="Arial" w:cs="Arial"/>
          <w:sz w:val="24"/>
          <w:szCs w:val="24"/>
        </w:rPr>
        <w:lastRenderedPageBreak/>
        <w:t xml:space="preserve">кодексом Российской Федерации, Решением Боготольского районного Совета депутатов от 10.11.2016 № 9-61 </w:t>
      </w:r>
      <w:r w:rsidR="001F745D">
        <w:rPr>
          <w:rFonts w:ascii="Arial" w:hAnsi="Arial" w:cs="Arial"/>
          <w:sz w:val="24"/>
          <w:szCs w:val="24"/>
        </w:rPr>
        <w:t>«</w:t>
      </w:r>
      <w:r w:rsidRPr="003D710F">
        <w:rPr>
          <w:rFonts w:ascii="Arial" w:hAnsi="Arial" w:cs="Arial"/>
          <w:sz w:val="24"/>
          <w:szCs w:val="24"/>
        </w:rPr>
        <w:t>Об утверждении Положения о бюджетном процессе в Боготольском районе</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Проекты программ разрабатываются на основе прогноза социально-экономического развития Боготольского района на очередной финансовый год и плановый период и основных показателей проекта районного бюджета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2) мониторинг состояния объема муниципального долга и расходов на его обслуживание на предмет соответствия ограничениям, установленным Бюджетным кодексом Российской Федерации.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Реализация указанного мероприятий позволит обеспечить соблюдение бюджетных ограничений, установленных Бюджетным кодексом Российской Федерации по предельному объему муниципального долга, предельному объему заимствований, предельному объему расходов на обслуживание муниципального долга.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Указанные ограничения должны соблюдаться при утверждении районного бюджета на очередной финансовый год и плановый период, отчета о его исполнении и внесении изменений в районный бюджет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3) осуществление расходов на обслуживание муниципального долга.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связи с необходимостью обеспечения финансирования дефицита районного бюджета через осуществление заимствований и ростом муниципального долга возрастают соответственно расходы на его обслуживание.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Реализация указанного мероприятия предполагает своевременное исполнение долговых обязательств по выплате процентных платежей по муниципальному долгу.</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Расходование средств районного бюджета на обслуживание муниципального долга осуществляется на основании: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соглашений о предоставлении из краевого бюджета бюджетных кредитов; муниципальных контрактов с кредитными организациями о привлечении бюджетных кредитов.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4) соблюдение сроков исполнения долговых обязательств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Реализация указанного мероприятия предполагает своевременное и в полном объеме исполнение всех принятых Боготольским районом долговых обязательств и, как следствие, отсутствие в муниципальной долговой книге Боготольского района записей о наличии просроченной задолженности.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3.При реализации подпрограммы критерии выбора исполнителей мероприятий подпрограммы не осуществляются, исполнителем является финансовое управление в соответствии с Решением Боготольского районного Совета депутатов от 10.11.2016 № 9-61 </w:t>
      </w:r>
      <w:r w:rsidR="001F745D">
        <w:rPr>
          <w:rFonts w:ascii="Arial" w:hAnsi="Arial" w:cs="Arial"/>
          <w:sz w:val="24"/>
          <w:szCs w:val="24"/>
        </w:rPr>
        <w:t>«</w:t>
      </w:r>
      <w:r w:rsidRPr="003D710F">
        <w:rPr>
          <w:rFonts w:ascii="Arial" w:hAnsi="Arial" w:cs="Arial"/>
          <w:sz w:val="24"/>
          <w:szCs w:val="24"/>
        </w:rPr>
        <w:t>Об утверждении положения о бюджетном процессе в Боготольском районе</w:t>
      </w:r>
      <w:r w:rsidR="001F745D">
        <w:rPr>
          <w:rFonts w:ascii="Arial" w:hAnsi="Arial" w:cs="Arial"/>
          <w:sz w:val="24"/>
          <w:szCs w:val="24"/>
        </w:rPr>
        <w:t>»</w:t>
      </w:r>
      <w:r w:rsidRPr="003D710F">
        <w:rPr>
          <w:rFonts w:ascii="Arial" w:hAnsi="Arial" w:cs="Arial"/>
          <w:sz w:val="24"/>
          <w:szCs w:val="24"/>
        </w:rPr>
        <w:t>. Получатели муниципальных услуг отсутствуют.</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4. Управление подпрограммой и контроль за исполнением подпрограммы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Исполнителем мероприятий подпрограммы является финансовое управление.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lastRenderedPageBreak/>
        <w:t>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осуществление расходов на обслуживание муниципального долга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соблюдение сроков исполнения долговых обязательств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sidR="001F745D">
        <w:rPr>
          <w:rFonts w:ascii="Arial" w:hAnsi="Arial" w:cs="Arial"/>
          <w:sz w:val="24"/>
          <w:szCs w:val="24"/>
        </w:rPr>
        <w:t>«</w:t>
      </w:r>
      <w:r w:rsidRPr="003D710F">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16.07.2013 № 29-195 </w:t>
      </w:r>
      <w:r w:rsidR="001F745D">
        <w:rPr>
          <w:rFonts w:ascii="Arial" w:hAnsi="Arial" w:cs="Arial"/>
          <w:sz w:val="24"/>
          <w:szCs w:val="24"/>
        </w:rPr>
        <w:t>«</w:t>
      </w:r>
      <w:r w:rsidRPr="003D710F">
        <w:rPr>
          <w:rFonts w:ascii="Arial" w:hAnsi="Arial" w:cs="Arial"/>
          <w:sz w:val="24"/>
          <w:szCs w:val="24"/>
        </w:rPr>
        <w:t>Об утверждении положения о Контрольно-счетном органе Боготольского района</w:t>
      </w:r>
      <w:r w:rsidR="001F745D">
        <w:rPr>
          <w:rFonts w:ascii="Arial" w:hAnsi="Arial" w:cs="Arial"/>
          <w:sz w:val="24"/>
          <w:szCs w:val="24"/>
        </w:rPr>
        <w:t>»</w:t>
      </w:r>
      <w:r w:rsidRPr="003D710F">
        <w:rPr>
          <w:rFonts w:ascii="Arial" w:hAnsi="Arial" w:cs="Arial"/>
          <w:sz w:val="24"/>
          <w:szCs w:val="24"/>
        </w:rPr>
        <w:t xml:space="preserve"> и Решением Боготольского районного Совета депутатов от 20.12.2013 № 33-222 </w:t>
      </w:r>
      <w:r w:rsidR="001F745D">
        <w:rPr>
          <w:rFonts w:ascii="Arial" w:hAnsi="Arial" w:cs="Arial"/>
          <w:sz w:val="24"/>
          <w:szCs w:val="24"/>
        </w:rPr>
        <w:t>«</w:t>
      </w:r>
      <w:r w:rsidRPr="003D710F">
        <w:rPr>
          <w:rFonts w:ascii="Arial" w:hAnsi="Arial" w:cs="Arial"/>
          <w:sz w:val="24"/>
          <w:szCs w:val="24"/>
        </w:rPr>
        <w:t>Об утверждении регламента Контрольно-счетного органа Боготольского района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05.08.2013г. № 560-п </w:t>
      </w:r>
      <w:r w:rsidR="001F745D">
        <w:rPr>
          <w:rFonts w:ascii="Arial" w:hAnsi="Arial" w:cs="Arial"/>
          <w:sz w:val="24"/>
          <w:szCs w:val="24"/>
        </w:rPr>
        <w:t>«</w:t>
      </w:r>
      <w:r w:rsidRPr="003D710F">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1F745D">
        <w:rPr>
          <w:rFonts w:ascii="Arial" w:hAnsi="Arial" w:cs="Arial"/>
          <w:sz w:val="24"/>
          <w:szCs w:val="24"/>
        </w:rPr>
        <w:t>»</w:t>
      </w:r>
      <w:r w:rsidRPr="003D710F">
        <w:rPr>
          <w:rFonts w:ascii="Arial" w:hAnsi="Arial" w:cs="Arial"/>
          <w:sz w:val="24"/>
          <w:szCs w:val="24"/>
        </w:rPr>
        <w:t xml:space="preserve"> (далее - Порядок).</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Годовой отчет представляется в срок не позднее 1 марта года, следующего за отчетным годом.</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sectPr w:rsidR="00E61FC2" w:rsidRPr="003D710F" w:rsidSect="001F745D">
          <w:pgSz w:w="11906" w:h="16838"/>
          <w:pgMar w:top="1134" w:right="851" w:bottom="1134" w:left="1701" w:header="0" w:footer="0" w:gutter="0"/>
          <w:cols w:space="720"/>
          <w:noEndnote/>
          <w:docGrid w:linePitch="360"/>
        </w:sectPr>
      </w:pPr>
    </w:p>
    <w:p w:rsidR="00E61FC2" w:rsidRPr="003D710F" w:rsidRDefault="00E61FC2" w:rsidP="00E61FC2">
      <w:pPr>
        <w:jc w:val="right"/>
        <w:rPr>
          <w:rFonts w:ascii="Arial" w:hAnsi="Arial" w:cs="Arial"/>
          <w:sz w:val="24"/>
          <w:szCs w:val="24"/>
        </w:rPr>
      </w:pPr>
      <w:r w:rsidRPr="003D710F">
        <w:rPr>
          <w:rFonts w:ascii="Arial" w:hAnsi="Arial" w:cs="Arial"/>
          <w:sz w:val="24"/>
          <w:szCs w:val="24"/>
        </w:rPr>
        <w:lastRenderedPageBreak/>
        <w:t>Приложение № 1 к подпрограмме</w:t>
      </w:r>
    </w:p>
    <w:p w:rsidR="00E61FC2" w:rsidRPr="003D710F" w:rsidRDefault="001F745D" w:rsidP="00E61FC2">
      <w:pPr>
        <w:jc w:val="right"/>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Управление муниципальным долгом</w:t>
      </w:r>
    </w:p>
    <w:p w:rsidR="00E61FC2" w:rsidRPr="003D710F" w:rsidRDefault="00E61FC2" w:rsidP="00E61FC2">
      <w:pPr>
        <w:jc w:val="right"/>
        <w:rPr>
          <w:rFonts w:ascii="Arial" w:hAnsi="Arial" w:cs="Arial"/>
          <w:sz w:val="24"/>
          <w:szCs w:val="24"/>
        </w:rPr>
      </w:pPr>
      <w:r w:rsidRPr="003D710F">
        <w:rPr>
          <w:rFonts w:ascii="Arial" w:hAnsi="Arial" w:cs="Arial"/>
          <w:sz w:val="24"/>
          <w:szCs w:val="24"/>
        </w:rPr>
        <w:t>Боготольского района</w:t>
      </w:r>
      <w:r w:rsidR="001F745D">
        <w:rPr>
          <w:rFonts w:ascii="Arial" w:hAnsi="Arial" w:cs="Arial"/>
          <w:sz w:val="24"/>
          <w:szCs w:val="24"/>
        </w:rPr>
        <w:t>»</w:t>
      </w:r>
    </w:p>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Перечень и значение показателей результативности подпрограммы</w:t>
      </w:r>
    </w:p>
    <w:p w:rsidR="00E61FC2" w:rsidRPr="003D710F" w:rsidRDefault="00E61FC2" w:rsidP="00E61FC2">
      <w:pPr>
        <w:rPr>
          <w:rFonts w:ascii="Arial" w:hAnsi="Arial" w:cs="Arial"/>
          <w:sz w:val="24"/>
          <w:szCs w:val="24"/>
        </w:rPr>
      </w:pPr>
    </w:p>
    <w:tbl>
      <w:tblPr>
        <w:tblW w:w="14815" w:type="dxa"/>
        <w:tblCellSpacing w:w="5" w:type="nil"/>
        <w:tblInd w:w="2" w:type="dxa"/>
        <w:tblLayout w:type="fixed"/>
        <w:tblCellMar>
          <w:left w:w="75" w:type="dxa"/>
          <w:right w:w="75" w:type="dxa"/>
        </w:tblCellMar>
        <w:tblLook w:val="0000" w:firstRow="0" w:lastRow="0" w:firstColumn="0" w:lastColumn="0" w:noHBand="0" w:noVBand="0"/>
      </w:tblPr>
      <w:tblGrid>
        <w:gridCol w:w="565"/>
        <w:gridCol w:w="4895"/>
        <w:gridCol w:w="1417"/>
        <w:gridCol w:w="4395"/>
        <w:gridCol w:w="898"/>
        <w:gridCol w:w="898"/>
        <w:gridCol w:w="898"/>
        <w:gridCol w:w="849"/>
      </w:tblGrid>
      <w:tr w:rsidR="00E61FC2" w:rsidRPr="003D710F" w:rsidTr="001F745D">
        <w:trPr>
          <w:tblCellSpacing w:w="5" w:type="nil"/>
        </w:trPr>
        <w:tc>
          <w:tcPr>
            <w:tcW w:w="565" w:type="dxa"/>
            <w:vMerge w:val="restart"/>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 п/п</w:t>
            </w:r>
          </w:p>
        </w:tc>
        <w:tc>
          <w:tcPr>
            <w:tcW w:w="4895" w:type="dxa"/>
            <w:vMerge w:val="restart"/>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Цель, показатели результативности</w:t>
            </w:r>
          </w:p>
        </w:tc>
        <w:tc>
          <w:tcPr>
            <w:tcW w:w="1417" w:type="dxa"/>
            <w:vMerge w:val="restart"/>
            <w:tcBorders>
              <w:top w:val="single" w:sz="4" w:space="0" w:color="auto"/>
              <w:left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Единица измерения</w:t>
            </w:r>
          </w:p>
        </w:tc>
        <w:tc>
          <w:tcPr>
            <w:tcW w:w="4395" w:type="dxa"/>
            <w:vMerge w:val="restart"/>
            <w:tcBorders>
              <w:top w:val="single" w:sz="4" w:space="0" w:color="auto"/>
              <w:left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Источник информации</w:t>
            </w:r>
          </w:p>
        </w:tc>
        <w:tc>
          <w:tcPr>
            <w:tcW w:w="3543" w:type="dxa"/>
            <w:gridSpan w:val="4"/>
            <w:tcBorders>
              <w:top w:val="single" w:sz="4" w:space="0" w:color="auto"/>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Годы реализации муниципальной программы</w:t>
            </w:r>
          </w:p>
        </w:tc>
      </w:tr>
      <w:tr w:rsidR="00E61FC2" w:rsidRPr="003D710F" w:rsidTr="001F745D">
        <w:trPr>
          <w:tblCellSpacing w:w="5" w:type="nil"/>
        </w:trPr>
        <w:tc>
          <w:tcPr>
            <w:tcW w:w="565" w:type="dxa"/>
            <w:vMerge/>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4895" w:type="dxa"/>
            <w:vMerge/>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1417" w:type="dxa"/>
            <w:vMerge/>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4395" w:type="dxa"/>
            <w:vMerge/>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2022 год</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2023 год</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2024 год</w:t>
            </w:r>
          </w:p>
        </w:tc>
        <w:tc>
          <w:tcPr>
            <w:tcW w:w="849"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2025 год</w:t>
            </w:r>
          </w:p>
        </w:tc>
      </w:tr>
      <w:tr w:rsidR="00E61FC2" w:rsidRPr="003D710F" w:rsidTr="001F745D">
        <w:trPr>
          <w:tblCellSpacing w:w="5" w:type="nil"/>
        </w:trPr>
        <w:tc>
          <w:tcPr>
            <w:tcW w:w="565"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w:t>
            </w:r>
          </w:p>
        </w:tc>
        <w:tc>
          <w:tcPr>
            <w:tcW w:w="4895"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w:t>
            </w:r>
          </w:p>
        </w:tc>
        <w:tc>
          <w:tcPr>
            <w:tcW w:w="1417"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3</w:t>
            </w:r>
          </w:p>
        </w:tc>
        <w:tc>
          <w:tcPr>
            <w:tcW w:w="4395"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4</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5</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6</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7</w:t>
            </w:r>
          </w:p>
        </w:tc>
        <w:tc>
          <w:tcPr>
            <w:tcW w:w="849"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8</w:t>
            </w:r>
          </w:p>
        </w:tc>
      </w:tr>
      <w:tr w:rsidR="00E61FC2" w:rsidRPr="003D710F" w:rsidTr="001F745D">
        <w:trPr>
          <w:tblCellSpacing w:w="5" w:type="nil"/>
        </w:trPr>
        <w:tc>
          <w:tcPr>
            <w:tcW w:w="56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w:t>
            </w:r>
          </w:p>
        </w:tc>
        <w:tc>
          <w:tcPr>
            <w:tcW w:w="14250" w:type="dxa"/>
            <w:gridSpan w:val="7"/>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Цель - Эффективное управление муниципальным долгом Боготольского района </w:t>
            </w:r>
          </w:p>
        </w:tc>
      </w:tr>
      <w:tr w:rsidR="00E61FC2" w:rsidRPr="003D710F" w:rsidTr="001F745D">
        <w:trPr>
          <w:tblCellSpacing w:w="5" w:type="nil"/>
        </w:trPr>
        <w:tc>
          <w:tcPr>
            <w:tcW w:w="14815" w:type="dxa"/>
            <w:gridSpan w:val="8"/>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1: Сохранение объема и структуры муниципального долга на экономически безопасном уровне</w:t>
            </w:r>
          </w:p>
        </w:tc>
      </w:tr>
      <w:tr w:rsidR="00E61FC2" w:rsidRPr="003D710F" w:rsidTr="001F745D">
        <w:trPr>
          <w:tblCellSpacing w:w="5" w:type="nil"/>
        </w:trPr>
        <w:tc>
          <w:tcPr>
            <w:tcW w:w="56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1.1</w:t>
            </w:r>
          </w:p>
        </w:tc>
        <w:tc>
          <w:tcPr>
            <w:tcW w:w="489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Отношение муниципального долга Боготольского района к доходам районного бюджета без учета утвержденного объема безвозмездных поступлений</w:t>
            </w:r>
          </w:p>
        </w:tc>
        <w:tc>
          <w:tcPr>
            <w:tcW w:w="1417"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val="en-US"/>
              </w:rPr>
              <w:t>&lt;</w:t>
            </w:r>
            <w:r w:rsidRPr="003D710F">
              <w:rPr>
                <w:rFonts w:ascii="Arial" w:hAnsi="Arial" w:cs="Arial"/>
                <w:sz w:val="24"/>
                <w:szCs w:val="24"/>
              </w:rPr>
              <w:t>=</w:t>
            </w:r>
            <w:r w:rsidRPr="003D710F">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val="en-US"/>
              </w:rPr>
              <w:t>&lt;</w:t>
            </w:r>
            <w:r w:rsidRPr="003D710F">
              <w:rPr>
                <w:rFonts w:ascii="Arial" w:hAnsi="Arial" w:cs="Arial"/>
                <w:sz w:val="24"/>
                <w:szCs w:val="24"/>
              </w:rPr>
              <w:t>=</w:t>
            </w:r>
            <w:r w:rsidRPr="003D710F">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lang w:val="en-US"/>
              </w:rPr>
            </w:pPr>
            <w:r w:rsidRPr="003D710F">
              <w:rPr>
                <w:rFonts w:ascii="Arial" w:hAnsi="Arial" w:cs="Arial"/>
                <w:sz w:val="24"/>
                <w:szCs w:val="24"/>
                <w:lang w:val="en-US"/>
              </w:rPr>
              <w:t>&lt;</w:t>
            </w:r>
            <w:r w:rsidRPr="003D710F">
              <w:rPr>
                <w:rFonts w:ascii="Arial" w:hAnsi="Arial" w:cs="Arial"/>
                <w:sz w:val="24"/>
                <w:szCs w:val="24"/>
              </w:rPr>
              <w:t>=</w:t>
            </w:r>
            <w:r w:rsidRPr="003D710F">
              <w:rPr>
                <w:rFonts w:ascii="Arial" w:hAnsi="Arial" w:cs="Arial"/>
                <w:sz w:val="24"/>
                <w:szCs w:val="24"/>
                <w:lang w:val="en-US"/>
              </w:rPr>
              <w:t>100</w:t>
            </w:r>
          </w:p>
        </w:tc>
        <w:tc>
          <w:tcPr>
            <w:tcW w:w="849"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lang w:val="en-US"/>
              </w:rPr>
            </w:pPr>
            <w:r w:rsidRPr="003D710F">
              <w:rPr>
                <w:rFonts w:ascii="Arial" w:hAnsi="Arial" w:cs="Arial"/>
                <w:sz w:val="24"/>
                <w:szCs w:val="24"/>
                <w:lang w:val="en-US"/>
              </w:rPr>
              <w:t>&lt;</w:t>
            </w:r>
            <w:r w:rsidRPr="003D710F">
              <w:rPr>
                <w:rFonts w:ascii="Arial" w:hAnsi="Arial" w:cs="Arial"/>
                <w:sz w:val="24"/>
                <w:szCs w:val="24"/>
              </w:rPr>
              <w:t>=</w:t>
            </w:r>
            <w:r w:rsidRPr="003D710F">
              <w:rPr>
                <w:rFonts w:ascii="Arial" w:hAnsi="Arial" w:cs="Arial"/>
                <w:sz w:val="24"/>
                <w:szCs w:val="24"/>
                <w:lang w:val="en-US"/>
              </w:rPr>
              <w:t>100</w:t>
            </w:r>
          </w:p>
        </w:tc>
      </w:tr>
      <w:tr w:rsidR="00E61FC2" w:rsidRPr="003D710F" w:rsidTr="001F745D">
        <w:trPr>
          <w:tblCellSpacing w:w="5" w:type="nil"/>
        </w:trPr>
        <w:tc>
          <w:tcPr>
            <w:tcW w:w="14815" w:type="dxa"/>
            <w:gridSpan w:val="8"/>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2: Соблюдение ограничений по объему муниципального долга и расходам на его обслуживание установленных федеральным законодательством</w:t>
            </w:r>
          </w:p>
        </w:tc>
      </w:tr>
      <w:tr w:rsidR="00E61FC2" w:rsidRPr="003D710F" w:rsidTr="001F745D">
        <w:trPr>
          <w:tblCellSpacing w:w="5" w:type="nil"/>
        </w:trPr>
        <w:tc>
          <w:tcPr>
            <w:tcW w:w="56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1.2</w:t>
            </w:r>
          </w:p>
        </w:tc>
        <w:tc>
          <w:tcPr>
            <w:tcW w:w="489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Отношение годовой суммы платежей на погашение и обслуживание муниципального долга Боготольского района к доходам районного бюджета</w:t>
            </w:r>
          </w:p>
        </w:tc>
        <w:tc>
          <w:tcPr>
            <w:tcW w:w="1417"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val="en-US"/>
              </w:rPr>
              <w:t>&lt;</w:t>
            </w:r>
            <w:r w:rsidRPr="003D710F">
              <w:rPr>
                <w:rFonts w:ascii="Arial" w:hAnsi="Arial" w:cs="Arial"/>
                <w:sz w:val="24"/>
                <w:szCs w:val="24"/>
              </w:rPr>
              <w:t>=3</w:t>
            </w:r>
            <w:r w:rsidRPr="003D710F">
              <w:rPr>
                <w:rFonts w:ascii="Arial" w:hAnsi="Arial" w:cs="Arial"/>
                <w:sz w:val="24"/>
                <w:szCs w:val="24"/>
                <w:lang w:val="en-US"/>
              </w:rPr>
              <w:t>0</w:t>
            </w:r>
          </w:p>
        </w:tc>
        <w:tc>
          <w:tcPr>
            <w:tcW w:w="849"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val="en-US"/>
              </w:rPr>
              <w:t>&lt;</w:t>
            </w:r>
            <w:r w:rsidRPr="003D710F">
              <w:rPr>
                <w:rFonts w:ascii="Arial" w:hAnsi="Arial" w:cs="Arial"/>
                <w:sz w:val="24"/>
                <w:szCs w:val="24"/>
              </w:rPr>
              <w:t>=3</w:t>
            </w:r>
            <w:r w:rsidRPr="003D710F">
              <w:rPr>
                <w:rFonts w:ascii="Arial" w:hAnsi="Arial" w:cs="Arial"/>
                <w:sz w:val="24"/>
                <w:szCs w:val="24"/>
                <w:lang w:val="en-US"/>
              </w:rPr>
              <w:t>0</w:t>
            </w:r>
          </w:p>
        </w:tc>
      </w:tr>
      <w:tr w:rsidR="00E61FC2" w:rsidRPr="003D710F" w:rsidTr="001F745D">
        <w:trPr>
          <w:tblCellSpacing w:w="5" w:type="nil"/>
        </w:trPr>
        <w:tc>
          <w:tcPr>
            <w:tcW w:w="14815" w:type="dxa"/>
            <w:gridSpan w:val="8"/>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3: Обслуживание муниципального долга</w:t>
            </w:r>
          </w:p>
        </w:tc>
      </w:tr>
      <w:tr w:rsidR="00E61FC2" w:rsidRPr="003D710F" w:rsidTr="001F745D">
        <w:trPr>
          <w:tblCellSpacing w:w="5" w:type="nil"/>
        </w:trPr>
        <w:tc>
          <w:tcPr>
            <w:tcW w:w="56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1.3</w:t>
            </w:r>
          </w:p>
        </w:tc>
        <w:tc>
          <w:tcPr>
            <w:tcW w:w="489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w:t>
            </w:r>
            <w:r w:rsidRPr="003D710F">
              <w:rPr>
                <w:rFonts w:ascii="Arial" w:hAnsi="Arial" w:cs="Arial"/>
                <w:sz w:val="24"/>
                <w:szCs w:val="24"/>
              </w:rPr>
              <w:lastRenderedPageBreak/>
              <w:t>Российской Федерации</w:t>
            </w:r>
          </w:p>
        </w:tc>
        <w:tc>
          <w:tcPr>
            <w:tcW w:w="1417"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процентов</w:t>
            </w:r>
          </w:p>
        </w:tc>
        <w:tc>
          <w:tcPr>
            <w:tcW w:w="439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&lt;=15</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&lt;=10</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&lt;=10</w:t>
            </w:r>
          </w:p>
        </w:tc>
        <w:tc>
          <w:tcPr>
            <w:tcW w:w="849"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&lt;=10</w:t>
            </w:r>
          </w:p>
        </w:tc>
      </w:tr>
      <w:tr w:rsidR="00E61FC2" w:rsidRPr="003D710F" w:rsidTr="001F745D">
        <w:trPr>
          <w:tblCellSpacing w:w="5" w:type="nil"/>
        </w:trPr>
        <w:tc>
          <w:tcPr>
            <w:tcW w:w="56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1.4</w:t>
            </w:r>
          </w:p>
        </w:tc>
        <w:tc>
          <w:tcPr>
            <w:tcW w:w="489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Просроченная задолженность по долговым обязательствам Боготольского района</w:t>
            </w:r>
          </w:p>
        </w:tc>
        <w:tc>
          <w:tcPr>
            <w:tcW w:w="1417"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тыс. рублей</w:t>
            </w:r>
          </w:p>
        </w:tc>
        <w:tc>
          <w:tcPr>
            <w:tcW w:w="439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Муниципальная долговая книга Боготольского района</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w:t>
            </w:r>
          </w:p>
        </w:tc>
        <w:tc>
          <w:tcPr>
            <w:tcW w:w="849"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w:t>
            </w:r>
          </w:p>
        </w:tc>
      </w:tr>
    </w:tbl>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pPr>
    </w:p>
    <w:p w:rsidR="00E61FC2" w:rsidRPr="003D710F" w:rsidRDefault="00E61FC2" w:rsidP="00E61FC2">
      <w:pPr>
        <w:jc w:val="right"/>
        <w:rPr>
          <w:rFonts w:ascii="Arial" w:hAnsi="Arial" w:cs="Arial"/>
          <w:sz w:val="24"/>
          <w:szCs w:val="24"/>
        </w:rPr>
      </w:pPr>
      <w:r w:rsidRPr="003D710F">
        <w:rPr>
          <w:rFonts w:ascii="Arial" w:hAnsi="Arial" w:cs="Arial"/>
          <w:sz w:val="24"/>
          <w:szCs w:val="24"/>
        </w:rPr>
        <w:t>Приложение № 2</w:t>
      </w:r>
    </w:p>
    <w:p w:rsidR="00E61FC2" w:rsidRPr="003D710F" w:rsidRDefault="00E61FC2" w:rsidP="00E61FC2">
      <w:pPr>
        <w:jc w:val="right"/>
        <w:rPr>
          <w:rFonts w:ascii="Arial" w:hAnsi="Arial" w:cs="Arial"/>
          <w:sz w:val="24"/>
          <w:szCs w:val="24"/>
        </w:rPr>
      </w:pPr>
      <w:r w:rsidRPr="003D710F">
        <w:rPr>
          <w:rFonts w:ascii="Arial" w:hAnsi="Arial" w:cs="Arial"/>
          <w:sz w:val="24"/>
          <w:szCs w:val="24"/>
        </w:rPr>
        <w:t xml:space="preserve">к подпрограмме </w:t>
      </w:r>
      <w:r w:rsidR="001F745D">
        <w:rPr>
          <w:rFonts w:ascii="Arial" w:hAnsi="Arial" w:cs="Arial"/>
          <w:sz w:val="24"/>
          <w:szCs w:val="24"/>
        </w:rPr>
        <w:t>«</w:t>
      </w:r>
      <w:r w:rsidRPr="003D710F">
        <w:rPr>
          <w:rFonts w:ascii="Arial" w:hAnsi="Arial" w:cs="Arial"/>
          <w:sz w:val="24"/>
          <w:szCs w:val="24"/>
        </w:rPr>
        <w:t>Управление</w:t>
      </w:r>
    </w:p>
    <w:p w:rsidR="00E61FC2" w:rsidRPr="003D710F" w:rsidRDefault="00E61FC2" w:rsidP="00E61FC2">
      <w:pPr>
        <w:jc w:val="right"/>
        <w:rPr>
          <w:rFonts w:ascii="Arial" w:hAnsi="Arial" w:cs="Arial"/>
          <w:sz w:val="24"/>
          <w:szCs w:val="24"/>
        </w:rPr>
      </w:pPr>
      <w:r w:rsidRPr="003D710F">
        <w:rPr>
          <w:rFonts w:ascii="Arial" w:hAnsi="Arial" w:cs="Arial"/>
          <w:sz w:val="24"/>
          <w:szCs w:val="24"/>
        </w:rPr>
        <w:t>муниципальным долгом Боготольского</w:t>
      </w:r>
    </w:p>
    <w:p w:rsidR="00E61FC2" w:rsidRPr="003D710F" w:rsidRDefault="00E61FC2" w:rsidP="00E61FC2">
      <w:pPr>
        <w:jc w:val="right"/>
        <w:rPr>
          <w:rFonts w:ascii="Arial" w:hAnsi="Arial" w:cs="Arial"/>
          <w:sz w:val="24"/>
          <w:szCs w:val="24"/>
        </w:rPr>
      </w:pPr>
      <w:r w:rsidRPr="003D710F">
        <w:rPr>
          <w:rFonts w:ascii="Arial" w:hAnsi="Arial" w:cs="Arial"/>
          <w:sz w:val="24"/>
          <w:szCs w:val="24"/>
        </w:rPr>
        <w:t>района</w:t>
      </w:r>
      <w:r w:rsidR="001F745D">
        <w:rPr>
          <w:rFonts w:ascii="Arial" w:hAnsi="Arial" w:cs="Arial"/>
          <w:sz w:val="24"/>
          <w:szCs w:val="24"/>
        </w:rPr>
        <w:t>»</w:t>
      </w:r>
    </w:p>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Перечень мероприятий подпрограммы</w:t>
      </w:r>
    </w:p>
    <w:p w:rsidR="00E61FC2" w:rsidRPr="003D710F" w:rsidRDefault="00E61FC2" w:rsidP="00E61FC2">
      <w:pPr>
        <w:rPr>
          <w:rFonts w:ascii="Arial" w:hAnsi="Arial" w:cs="Arial"/>
          <w:sz w:val="24"/>
          <w:szCs w:val="24"/>
        </w:rPr>
      </w:pPr>
    </w:p>
    <w:tbl>
      <w:tblPr>
        <w:tblW w:w="15415" w:type="dxa"/>
        <w:tblInd w:w="2" w:type="dxa"/>
        <w:tblLayout w:type="fixed"/>
        <w:tblLook w:val="00A0" w:firstRow="1" w:lastRow="0" w:firstColumn="1" w:lastColumn="0" w:noHBand="0" w:noVBand="0"/>
      </w:tblPr>
      <w:tblGrid>
        <w:gridCol w:w="673"/>
        <w:gridCol w:w="3119"/>
        <w:gridCol w:w="1276"/>
        <w:gridCol w:w="1642"/>
        <w:gridCol w:w="59"/>
        <w:gridCol w:w="794"/>
        <w:gridCol w:w="56"/>
        <w:gridCol w:w="799"/>
        <w:gridCol w:w="52"/>
        <w:gridCol w:w="941"/>
        <w:gridCol w:w="51"/>
        <w:gridCol w:w="670"/>
        <w:gridCol w:w="181"/>
        <w:gridCol w:w="992"/>
        <w:gridCol w:w="850"/>
        <w:gridCol w:w="142"/>
        <w:gridCol w:w="851"/>
        <w:gridCol w:w="141"/>
        <w:gridCol w:w="2126"/>
      </w:tblGrid>
      <w:tr w:rsidR="00E61FC2" w:rsidRPr="003D710F" w:rsidTr="001F745D">
        <w:tc>
          <w:tcPr>
            <w:tcW w:w="673" w:type="dxa"/>
            <w:vMerge w:val="restart"/>
            <w:tcBorders>
              <w:top w:val="single" w:sz="4" w:space="0" w:color="auto"/>
              <w:left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 п/п</w:t>
            </w:r>
          </w:p>
        </w:tc>
        <w:tc>
          <w:tcPr>
            <w:tcW w:w="3119" w:type="dxa"/>
            <w:vMerge w:val="restart"/>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Цель, задачи, мероприятия подпрограммы</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ГРБС</w:t>
            </w:r>
          </w:p>
        </w:tc>
        <w:tc>
          <w:tcPr>
            <w:tcW w:w="4394" w:type="dxa"/>
            <w:gridSpan w:val="8"/>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Код бюджетной классификации</w:t>
            </w:r>
          </w:p>
        </w:tc>
        <w:tc>
          <w:tcPr>
            <w:tcW w:w="3827" w:type="dxa"/>
            <w:gridSpan w:val="7"/>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Расходы (тыс. рублей), годы</w:t>
            </w:r>
          </w:p>
        </w:tc>
        <w:tc>
          <w:tcPr>
            <w:tcW w:w="2126" w:type="dxa"/>
            <w:vMerge w:val="restart"/>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Ожидаемый непосредственный результат от реализации подпрограммного мероприятия</w:t>
            </w:r>
          </w:p>
        </w:tc>
      </w:tr>
      <w:tr w:rsidR="00E61FC2" w:rsidRPr="003D710F" w:rsidTr="001F745D">
        <w:tc>
          <w:tcPr>
            <w:tcW w:w="673" w:type="dxa"/>
            <w:vMerge/>
            <w:tcBorders>
              <w:left w:val="single" w:sz="4" w:space="0" w:color="auto"/>
              <w:bottom w:val="single" w:sz="4" w:space="0" w:color="000000"/>
              <w:right w:val="single" w:sz="4" w:space="0" w:color="auto"/>
            </w:tcBorders>
          </w:tcPr>
          <w:p w:rsidR="00E61FC2" w:rsidRPr="003D710F" w:rsidRDefault="00E61FC2" w:rsidP="001F745D">
            <w:pPr>
              <w:jc w:val="center"/>
              <w:rPr>
                <w:rFonts w:ascii="Arial" w:hAnsi="Arial" w:cs="Arial"/>
                <w:sz w:val="24"/>
                <w:szCs w:val="24"/>
              </w:rPr>
            </w:pPr>
          </w:p>
        </w:tc>
        <w:tc>
          <w:tcPr>
            <w:tcW w:w="3119" w:type="dxa"/>
            <w:vMerge/>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p>
        </w:tc>
        <w:tc>
          <w:tcPr>
            <w:tcW w:w="1276" w:type="dxa"/>
            <w:vMerge/>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p>
        </w:tc>
        <w:tc>
          <w:tcPr>
            <w:tcW w:w="1701"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ГРБС</w:t>
            </w:r>
          </w:p>
        </w:tc>
        <w:tc>
          <w:tcPr>
            <w:tcW w:w="850"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proofErr w:type="spellStart"/>
            <w:r w:rsidRPr="003D710F">
              <w:rPr>
                <w:rFonts w:ascii="Arial" w:hAnsi="Arial" w:cs="Arial"/>
                <w:sz w:val="24"/>
                <w:szCs w:val="24"/>
              </w:rPr>
              <w:t>РзПр</w:t>
            </w:r>
            <w:proofErr w:type="spellEnd"/>
          </w:p>
        </w:tc>
        <w:tc>
          <w:tcPr>
            <w:tcW w:w="851"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ЦСР</w:t>
            </w:r>
          </w:p>
        </w:tc>
        <w:tc>
          <w:tcPr>
            <w:tcW w:w="992"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ВР</w:t>
            </w:r>
          </w:p>
        </w:tc>
        <w:tc>
          <w:tcPr>
            <w:tcW w:w="851" w:type="dxa"/>
            <w:gridSpan w:val="2"/>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2023 год</w:t>
            </w:r>
          </w:p>
        </w:tc>
        <w:tc>
          <w:tcPr>
            <w:tcW w:w="992"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2024 год</w:t>
            </w:r>
          </w:p>
        </w:tc>
        <w:tc>
          <w:tcPr>
            <w:tcW w:w="850"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2025 год</w:t>
            </w:r>
          </w:p>
        </w:tc>
        <w:tc>
          <w:tcPr>
            <w:tcW w:w="1134" w:type="dxa"/>
            <w:gridSpan w:val="3"/>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Итого на период</w:t>
            </w:r>
          </w:p>
        </w:tc>
        <w:tc>
          <w:tcPr>
            <w:tcW w:w="2126" w:type="dxa"/>
            <w:vMerge/>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r>
      <w:tr w:rsidR="00E61FC2" w:rsidRPr="003D710F" w:rsidTr="001F745D">
        <w:tc>
          <w:tcPr>
            <w:tcW w:w="673" w:type="dxa"/>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w:t>
            </w:r>
          </w:p>
        </w:tc>
        <w:tc>
          <w:tcPr>
            <w:tcW w:w="3119" w:type="dxa"/>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w:t>
            </w:r>
          </w:p>
        </w:tc>
        <w:tc>
          <w:tcPr>
            <w:tcW w:w="1276" w:type="dxa"/>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3</w:t>
            </w:r>
          </w:p>
        </w:tc>
        <w:tc>
          <w:tcPr>
            <w:tcW w:w="1701"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4</w:t>
            </w:r>
          </w:p>
        </w:tc>
        <w:tc>
          <w:tcPr>
            <w:tcW w:w="850"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5</w:t>
            </w:r>
          </w:p>
        </w:tc>
        <w:tc>
          <w:tcPr>
            <w:tcW w:w="851"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6</w:t>
            </w:r>
          </w:p>
        </w:tc>
        <w:tc>
          <w:tcPr>
            <w:tcW w:w="992"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7</w:t>
            </w:r>
          </w:p>
        </w:tc>
        <w:tc>
          <w:tcPr>
            <w:tcW w:w="851" w:type="dxa"/>
            <w:gridSpan w:val="2"/>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8</w:t>
            </w:r>
          </w:p>
        </w:tc>
        <w:tc>
          <w:tcPr>
            <w:tcW w:w="992"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9</w:t>
            </w:r>
          </w:p>
        </w:tc>
        <w:tc>
          <w:tcPr>
            <w:tcW w:w="850"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10</w:t>
            </w:r>
          </w:p>
        </w:tc>
        <w:tc>
          <w:tcPr>
            <w:tcW w:w="1134" w:type="dxa"/>
            <w:gridSpan w:val="3"/>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11</w:t>
            </w:r>
          </w:p>
        </w:tc>
        <w:tc>
          <w:tcPr>
            <w:tcW w:w="2126"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12</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w:t>
            </w:r>
          </w:p>
        </w:tc>
        <w:tc>
          <w:tcPr>
            <w:tcW w:w="14742" w:type="dxa"/>
            <w:gridSpan w:val="18"/>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Цель подпрограммы: Эффективное управление муниципальным долгом Боготольского района</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2</w:t>
            </w:r>
          </w:p>
        </w:tc>
        <w:tc>
          <w:tcPr>
            <w:tcW w:w="14742" w:type="dxa"/>
            <w:gridSpan w:val="18"/>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1:Сохранение объема и структуры муниципального долга Боготольского района на экономически безопасном уровне</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3</w:t>
            </w:r>
          </w:p>
        </w:tc>
        <w:tc>
          <w:tcPr>
            <w:tcW w:w="3119"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1.1 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tc>
        <w:tc>
          <w:tcPr>
            <w:tcW w:w="1276"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701"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0"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2" w:type="dxa"/>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0" w:type="dxa"/>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126"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Обеспечение покрытия дефицита районного бюджета за счет заемных средств</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4</w:t>
            </w:r>
          </w:p>
        </w:tc>
        <w:tc>
          <w:tcPr>
            <w:tcW w:w="14742" w:type="dxa"/>
            <w:gridSpan w:val="18"/>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Задача 2:Соблюдение ограничений по объему муниципального долга Боготольского района и расходам на его обслуживание </w:t>
            </w:r>
            <w:r w:rsidRPr="003D710F">
              <w:rPr>
                <w:rFonts w:ascii="Arial" w:hAnsi="Arial" w:cs="Arial"/>
                <w:sz w:val="24"/>
                <w:szCs w:val="24"/>
              </w:rPr>
              <w:lastRenderedPageBreak/>
              <w:t>установленных федеральным законодательством</w:t>
            </w:r>
          </w:p>
        </w:tc>
      </w:tr>
      <w:tr w:rsidR="00E61FC2" w:rsidRPr="003D710F" w:rsidTr="001F745D">
        <w:tc>
          <w:tcPr>
            <w:tcW w:w="673" w:type="dxa"/>
            <w:tcBorders>
              <w:top w:val="single" w:sz="4" w:space="0" w:color="auto"/>
              <w:left w:val="single" w:sz="4" w:space="0" w:color="auto"/>
              <w:bottom w:val="nil"/>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5</w:t>
            </w:r>
          </w:p>
        </w:tc>
        <w:tc>
          <w:tcPr>
            <w:tcW w:w="4395" w:type="dxa"/>
            <w:gridSpan w:val="2"/>
            <w:tcBorders>
              <w:top w:val="single" w:sz="4" w:space="0" w:color="auto"/>
              <w:left w:val="single" w:sz="4" w:space="0" w:color="auto"/>
              <w:bottom w:val="nil"/>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2.1 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tc>
        <w:tc>
          <w:tcPr>
            <w:tcW w:w="1642"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7"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Соответствие объема муниципального долга и расходов на его обслуживание ограничениям, установленным Бюджетным кодексом Российской Федерации (ежегодно)</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6</w:t>
            </w:r>
          </w:p>
        </w:tc>
        <w:tc>
          <w:tcPr>
            <w:tcW w:w="14742" w:type="dxa"/>
            <w:gridSpan w:val="18"/>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3:Обслуживание муниципального долга Боготольского района</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7</w:t>
            </w:r>
          </w:p>
        </w:tc>
        <w:tc>
          <w:tcPr>
            <w:tcW w:w="4395"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3.1 Осуществление расходов на обслуживание муниципального долга Боготольского района</w:t>
            </w:r>
          </w:p>
        </w:tc>
        <w:tc>
          <w:tcPr>
            <w:tcW w:w="1642" w:type="dxa"/>
            <w:tcBorders>
              <w:top w:val="single" w:sz="4" w:space="0" w:color="auto"/>
              <w:left w:val="nil"/>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853"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55"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2267"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Обслуживание муниципального долга Боготольского района в полном объеме (ежегодно)</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8</w:t>
            </w:r>
          </w:p>
        </w:tc>
        <w:tc>
          <w:tcPr>
            <w:tcW w:w="4395"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3.2 Соблюдение сроков исполнения долговых обязательств Боготольского района</w:t>
            </w:r>
          </w:p>
        </w:tc>
        <w:tc>
          <w:tcPr>
            <w:tcW w:w="1642"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7"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Своевременное обслуживание муниципального долга Боготольского района (ежегодно)</w:t>
            </w:r>
          </w:p>
        </w:tc>
      </w:tr>
    </w:tbl>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sectPr w:rsidR="00E61FC2" w:rsidRPr="003D710F" w:rsidSect="001F745D">
          <w:pgSz w:w="16838" w:h="11906" w:orient="landscape"/>
          <w:pgMar w:top="1701" w:right="1134" w:bottom="851" w:left="1134" w:header="709" w:footer="709" w:gutter="0"/>
          <w:cols w:space="708"/>
          <w:docGrid w:linePitch="360"/>
        </w:sectPr>
      </w:pPr>
    </w:p>
    <w:p w:rsidR="00E61FC2" w:rsidRPr="003D710F" w:rsidRDefault="00E61FC2" w:rsidP="00E61FC2">
      <w:pPr>
        <w:jc w:val="right"/>
        <w:rPr>
          <w:rFonts w:ascii="Arial" w:hAnsi="Arial" w:cs="Arial"/>
          <w:sz w:val="24"/>
          <w:szCs w:val="24"/>
        </w:rPr>
      </w:pPr>
      <w:r w:rsidRPr="003D710F">
        <w:rPr>
          <w:rFonts w:ascii="Arial" w:hAnsi="Arial" w:cs="Arial"/>
          <w:sz w:val="24"/>
          <w:szCs w:val="24"/>
        </w:rPr>
        <w:lastRenderedPageBreak/>
        <w:t>Приложение № 5</w:t>
      </w:r>
    </w:p>
    <w:p w:rsidR="00E61FC2" w:rsidRPr="003D710F" w:rsidRDefault="00E61FC2" w:rsidP="00E61FC2">
      <w:pPr>
        <w:jc w:val="right"/>
        <w:rPr>
          <w:rFonts w:ascii="Arial" w:hAnsi="Arial" w:cs="Arial"/>
          <w:sz w:val="24"/>
          <w:szCs w:val="24"/>
        </w:rPr>
      </w:pPr>
      <w:r w:rsidRPr="003D710F">
        <w:rPr>
          <w:rFonts w:ascii="Arial" w:hAnsi="Arial" w:cs="Arial"/>
          <w:sz w:val="24"/>
          <w:szCs w:val="24"/>
        </w:rPr>
        <w:t>к муниципальной программе</w:t>
      </w:r>
    </w:p>
    <w:p w:rsidR="00E61FC2" w:rsidRPr="003D710F" w:rsidRDefault="001F745D" w:rsidP="00E61FC2">
      <w:pPr>
        <w:jc w:val="right"/>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Управление муниципальными</w:t>
      </w:r>
    </w:p>
    <w:p w:rsidR="00E61FC2" w:rsidRPr="003D710F" w:rsidRDefault="00E61FC2" w:rsidP="00E61FC2">
      <w:pPr>
        <w:jc w:val="right"/>
        <w:rPr>
          <w:rFonts w:ascii="Arial" w:hAnsi="Arial" w:cs="Arial"/>
          <w:sz w:val="24"/>
          <w:szCs w:val="24"/>
        </w:rPr>
      </w:pPr>
      <w:r w:rsidRPr="003D710F">
        <w:rPr>
          <w:rFonts w:ascii="Arial" w:hAnsi="Arial" w:cs="Arial"/>
          <w:sz w:val="24"/>
          <w:szCs w:val="24"/>
        </w:rPr>
        <w:t>финансами Боготольского района</w:t>
      </w:r>
      <w:r w:rsidR="001F745D">
        <w:rPr>
          <w:rFonts w:ascii="Arial" w:hAnsi="Arial" w:cs="Arial"/>
          <w:sz w:val="24"/>
          <w:szCs w:val="24"/>
        </w:rPr>
        <w:t>»</w:t>
      </w:r>
    </w:p>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Подпрограмма</w:t>
      </w:r>
    </w:p>
    <w:p w:rsidR="00E61FC2" w:rsidRPr="003D710F" w:rsidRDefault="001F745D" w:rsidP="00E61FC2">
      <w:pPr>
        <w:jc w:val="cente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Обеспечение реализации муниципальной программы и прочие мероприятия</w:t>
      </w:r>
      <w:r>
        <w:rPr>
          <w:rFonts w:ascii="Arial" w:hAnsi="Arial" w:cs="Arial"/>
          <w:sz w:val="24"/>
          <w:szCs w:val="24"/>
        </w:rPr>
        <w:t>»</w:t>
      </w:r>
    </w:p>
    <w:p w:rsidR="00E61FC2" w:rsidRPr="003D710F" w:rsidRDefault="00E61FC2" w:rsidP="00E61FC2">
      <w:pPr>
        <w:jc w:val="cente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1. Паспорт подпрограммы</w:t>
      </w:r>
    </w:p>
    <w:p w:rsidR="00E61FC2" w:rsidRPr="003D710F" w:rsidRDefault="00E61FC2" w:rsidP="00E61FC2">
      <w:pP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Наименование подпрограммы</w:t>
            </w:r>
          </w:p>
        </w:tc>
        <w:tc>
          <w:tcPr>
            <w:tcW w:w="7171" w:type="dxa"/>
          </w:tcPr>
          <w:p w:rsidR="00E61FC2" w:rsidRPr="003D710F" w:rsidRDefault="001F745D" w:rsidP="001F745D">
            <w:pP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Обеспечение реализации муниципальной программы и прочие мероприятия</w:t>
            </w:r>
            <w:r>
              <w:rPr>
                <w:rFonts w:ascii="Arial" w:hAnsi="Arial" w:cs="Arial"/>
                <w:sz w:val="24"/>
                <w:szCs w:val="24"/>
              </w:rPr>
              <w:t>»</w:t>
            </w:r>
            <w:r w:rsidR="00E61FC2" w:rsidRPr="003D710F">
              <w:rPr>
                <w:rFonts w:ascii="Arial" w:hAnsi="Arial" w:cs="Arial"/>
                <w:sz w:val="24"/>
                <w:szCs w:val="24"/>
              </w:rPr>
              <w:t xml:space="preserve"> (далее – подпрограмма)</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rsidR="00E61FC2" w:rsidRPr="003D710F" w:rsidRDefault="001F745D" w:rsidP="001F745D">
            <w:pP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(далее-исполнитель подпрограммы)</w:t>
            </w:r>
          </w:p>
        </w:tc>
        <w:tc>
          <w:tcPr>
            <w:tcW w:w="7171" w:type="dxa"/>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 (далее – финансовое управление)</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rsidR="00E61FC2" w:rsidRPr="003D710F" w:rsidRDefault="00E61FC2" w:rsidP="001F745D">
            <w:pPr>
              <w:rPr>
                <w:rFonts w:ascii="Arial" w:hAnsi="Arial" w:cs="Arial"/>
                <w:sz w:val="24"/>
                <w:szCs w:val="24"/>
              </w:rPr>
            </w:pPr>
            <w:r w:rsidRPr="003D710F">
              <w:rPr>
                <w:rFonts w:ascii="Arial" w:hAnsi="Arial" w:cs="Arial"/>
                <w:sz w:val="24"/>
                <w:szCs w:val="24"/>
              </w:rPr>
              <w:t xml:space="preserve">Финансовое управление </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eastAsia="Calibri" w:hAnsi="Arial" w:cs="Arial"/>
                <w:sz w:val="24"/>
                <w:szCs w:val="24"/>
              </w:rPr>
              <w:t>Цель и задачи подпрограммы</w:t>
            </w:r>
          </w:p>
        </w:tc>
        <w:tc>
          <w:tcPr>
            <w:tcW w:w="7171" w:type="dxa"/>
          </w:tcPr>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Цель:</w:t>
            </w:r>
          </w:p>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Задачи:</w:t>
            </w:r>
          </w:p>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lastRenderedPageBreak/>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2. Обеспечение доступа для граждан к информации о районном бюджете и бюджетном процессе в компактной и доступной форме.</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rsidR="00E61FC2" w:rsidRPr="003D710F" w:rsidRDefault="00E61FC2" w:rsidP="001F745D">
            <w:pPr>
              <w:rPr>
                <w:rFonts w:ascii="Arial" w:hAnsi="Arial" w:cs="Arial"/>
                <w:bCs/>
                <w:sz w:val="24"/>
                <w:szCs w:val="24"/>
              </w:rPr>
            </w:pPr>
            <w:r w:rsidRPr="003D710F">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 xml:space="preserve">Сроки реализации </w:t>
            </w:r>
            <w:r w:rsidRPr="003D710F">
              <w:rPr>
                <w:rFonts w:ascii="Arial" w:eastAsia="Calibri" w:hAnsi="Arial" w:cs="Arial"/>
                <w:sz w:val="24"/>
                <w:szCs w:val="24"/>
              </w:rPr>
              <w:t>подпрограммы</w:t>
            </w:r>
          </w:p>
        </w:tc>
        <w:tc>
          <w:tcPr>
            <w:tcW w:w="7171" w:type="dxa"/>
          </w:tcPr>
          <w:p w:rsidR="00E61FC2" w:rsidRPr="003D710F" w:rsidRDefault="00E61FC2" w:rsidP="001F745D">
            <w:pPr>
              <w:rPr>
                <w:rFonts w:ascii="Arial" w:hAnsi="Arial" w:cs="Arial"/>
                <w:sz w:val="24"/>
                <w:szCs w:val="24"/>
              </w:rPr>
            </w:pPr>
            <w:r w:rsidRPr="003D710F">
              <w:rPr>
                <w:rFonts w:ascii="Arial" w:hAnsi="Arial" w:cs="Arial"/>
                <w:sz w:val="24"/>
                <w:szCs w:val="24"/>
              </w:rPr>
              <w:t>2023 - 2025</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3D710F">
              <w:rPr>
                <w:rFonts w:ascii="Arial" w:hAnsi="Arial" w:cs="Arial"/>
                <w:bCs/>
                <w:spacing w:val="-4"/>
                <w:sz w:val="24"/>
                <w:szCs w:val="24"/>
              </w:rPr>
              <w:t>на очередной финансовый год и плановый период</w:t>
            </w:r>
          </w:p>
        </w:tc>
        <w:tc>
          <w:tcPr>
            <w:tcW w:w="7171" w:type="dxa"/>
          </w:tcPr>
          <w:p w:rsidR="00E61FC2" w:rsidRPr="003D710F" w:rsidRDefault="00E61FC2" w:rsidP="001F745D">
            <w:pPr>
              <w:rPr>
                <w:rFonts w:ascii="Arial" w:hAnsi="Arial" w:cs="Arial"/>
                <w:sz w:val="24"/>
                <w:szCs w:val="24"/>
              </w:rPr>
            </w:pPr>
            <w:r w:rsidRPr="003D710F">
              <w:rPr>
                <w:rFonts w:ascii="Arial" w:hAnsi="Arial" w:cs="Arial"/>
                <w:sz w:val="24"/>
                <w:szCs w:val="24"/>
              </w:rPr>
              <w:t>Источник финансирования – средства районного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 xml:space="preserve">объем бюджетных ассигнований на реализацию подпрограммы составляет 30483,9 тыс. рублей, в том числе: </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30483,9 тыс. рублей – средства районного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Объем финансирования по годам реализации подпрограммы:</w:t>
            </w:r>
          </w:p>
          <w:p w:rsidR="00E61FC2" w:rsidRPr="003D710F" w:rsidRDefault="00E61FC2" w:rsidP="001F745D">
            <w:pPr>
              <w:rPr>
                <w:rFonts w:ascii="Arial" w:hAnsi="Arial" w:cs="Arial"/>
                <w:sz w:val="24"/>
                <w:szCs w:val="24"/>
              </w:rPr>
            </w:pPr>
            <w:r w:rsidRPr="003D710F">
              <w:rPr>
                <w:rFonts w:ascii="Arial" w:hAnsi="Arial" w:cs="Arial"/>
                <w:sz w:val="24"/>
                <w:szCs w:val="24"/>
              </w:rPr>
              <w:t>2023 год – 10161,3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10161,3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1F745D">
            <w:pPr>
              <w:rPr>
                <w:rFonts w:ascii="Arial" w:hAnsi="Arial" w:cs="Arial"/>
                <w:sz w:val="24"/>
                <w:szCs w:val="24"/>
              </w:rPr>
            </w:pPr>
            <w:r w:rsidRPr="003D710F">
              <w:rPr>
                <w:rFonts w:ascii="Arial" w:hAnsi="Arial" w:cs="Arial"/>
                <w:sz w:val="24"/>
                <w:szCs w:val="24"/>
              </w:rPr>
              <w:t>2024 год – 10161,3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10161,3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1F745D">
            <w:pPr>
              <w:rPr>
                <w:rFonts w:ascii="Arial" w:hAnsi="Arial" w:cs="Arial"/>
                <w:sz w:val="24"/>
                <w:szCs w:val="24"/>
              </w:rPr>
            </w:pPr>
            <w:r w:rsidRPr="003D710F">
              <w:rPr>
                <w:rFonts w:ascii="Arial" w:hAnsi="Arial" w:cs="Arial"/>
                <w:sz w:val="24"/>
                <w:szCs w:val="24"/>
              </w:rPr>
              <w:t>2025 год – 10161,3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10161,3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tc>
      </w:tr>
    </w:tbl>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2. Мероприятия подпрограммы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Для достижения поставленной цели и решения задач по обеспечению реализации муниципальной программы предусмотрены мероприятия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Перечень подпрограммных мероприятий представлен в приложении № 2 к подпрограмме.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Главным распорядителем бюджетных средств является финансовое </w:t>
      </w:r>
      <w:r w:rsidRPr="003D710F">
        <w:rPr>
          <w:rFonts w:ascii="Arial" w:hAnsi="Arial" w:cs="Arial"/>
          <w:sz w:val="24"/>
          <w:szCs w:val="24"/>
        </w:rPr>
        <w:lastRenderedPageBreak/>
        <w:t>управление.</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3. Механизм реализации подпрограммы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Реализацию мероприятий подпрограммы осуществляет финансовое управление. Финансовое управление выбрано в качестве исполнителя подпрограммы в соответствии с закрепленными за ним полномочиями по обеспечению устойчивого функционирования и развития бюджетной системы, бюджетного устройства и бюджетного процесса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рамках решения задач подпрограммы реализуются следующие мероприятия: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1. Руководство и управление в сфере установленных функций.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рамках данного мероприятия финансовым управлением осуществляется: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1) внедрение современных механизмов организации бюджетного процесса, переход на </w:t>
      </w:r>
      <w:r w:rsidR="001F745D">
        <w:rPr>
          <w:rFonts w:ascii="Arial" w:hAnsi="Arial" w:cs="Arial"/>
          <w:sz w:val="24"/>
          <w:szCs w:val="24"/>
        </w:rPr>
        <w:t>«</w:t>
      </w:r>
      <w:r w:rsidRPr="003D710F">
        <w:rPr>
          <w:rFonts w:ascii="Arial" w:hAnsi="Arial" w:cs="Arial"/>
          <w:sz w:val="24"/>
          <w:szCs w:val="24"/>
        </w:rPr>
        <w:t>программный бюджет</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В связи с вступлением в силу Федерального закона от 07.05.2013 № 104-ФЗ </w:t>
      </w:r>
      <w:r w:rsidR="001F745D">
        <w:rPr>
          <w:rFonts w:ascii="Arial" w:hAnsi="Arial" w:cs="Arial"/>
          <w:sz w:val="24"/>
          <w:szCs w:val="24"/>
        </w:rPr>
        <w:t>«</w:t>
      </w:r>
      <w:r w:rsidRPr="003D710F">
        <w:rPr>
          <w:rFonts w:ascii="Arial" w:hAnsi="Arial" w:cs="Arial"/>
          <w:sz w:val="24"/>
          <w:szCs w:val="24"/>
        </w:rPr>
        <w: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w:t>
      </w:r>
      <w:r w:rsidR="001F745D">
        <w:rPr>
          <w:rFonts w:ascii="Arial" w:hAnsi="Arial" w:cs="Arial"/>
          <w:sz w:val="24"/>
          <w:szCs w:val="24"/>
        </w:rPr>
        <w:t>»</w:t>
      </w:r>
      <w:r w:rsidRPr="003D710F">
        <w:rPr>
          <w:rFonts w:ascii="Arial" w:hAnsi="Arial" w:cs="Arial"/>
          <w:sz w:val="24"/>
          <w:szCs w:val="24"/>
        </w:rPr>
        <w:t xml:space="preserve"> внесены изменения в Решение Боготольского районного Совета депутатов от 10.11.2016 № 9-61</w:t>
      </w:r>
      <w:r w:rsidR="00652C5B">
        <w:rPr>
          <w:rFonts w:ascii="Arial" w:hAnsi="Arial" w:cs="Arial"/>
          <w:sz w:val="24"/>
          <w:szCs w:val="24"/>
        </w:rPr>
        <w:t xml:space="preserve"> «</w:t>
      </w:r>
      <w:r w:rsidRPr="003D710F">
        <w:rPr>
          <w:rFonts w:ascii="Arial" w:hAnsi="Arial" w:cs="Arial"/>
          <w:sz w:val="24"/>
          <w:szCs w:val="24"/>
        </w:rPr>
        <w:t>Об утверждении положения о бюджетном процессе в Боготольском районе</w:t>
      </w:r>
      <w:r w:rsidR="001F745D">
        <w:rPr>
          <w:rFonts w:ascii="Arial" w:hAnsi="Arial" w:cs="Arial"/>
          <w:sz w:val="24"/>
          <w:szCs w:val="24"/>
        </w:rPr>
        <w:t>»</w:t>
      </w:r>
      <w:r w:rsidRPr="003D710F">
        <w:rPr>
          <w:rFonts w:ascii="Arial" w:hAnsi="Arial" w:cs="Arial"/>
          <w:sz w:val="24"/>
          <w:szCs w:val="24"/>
        </w:rPr>
        <w:t xml:space="preserve"> в части формирования расходов районного бюджета в рамках муниципальных программ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В соответствии с Постановлением администрации Боготольского района от 05.08.2013 № 560-п </w:t>
      </w:r>
      <w:r w:rsidR="001F745D">
        <w:rPr>
          <w:rFonts w:ascii="Arial" w:hAnsi="Arial" w:cs="Arial"/>
          <w:sz w:val="24"/>
          <w:szCs w:val="24"/>
        </w:rPr>
        <w:t>«</w:t>
      </w:r>
      <w:r w:rsidRPr="003D710F">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sidR="001F745D">
        <w:rPr>
          <w:rFonts w:ascii="Arial" w:hAnsi="Arial" w:cs="Arial"/>
          <w:sz w:val="24"/>
          <w:szCs w:val="24"/>
        </w:rPr>
        <w:t>»</w:t>
      </w:r>
      <w:r w:rsidRPr="003D710F">
        <w:rPr>
          <w:rFonts w:ascii="Arial" w:hAnsi="Arial" w:cs="Arial"/>
          <w:sz w:val="24"/>
          <w:szCs w:val="24"/>
        </w:rPr>
        <w:t xml:space="preserve"> утверждены муниципальные программы, охватывающие основные сферы деятельности органов исполнительной власти Боготольского района. Утвержденные муниципальные программы реализуются с 2014 года. В 2023 - 2025 годах будет продолжен охват расходов районного бюджета программно-целевыми методами их формирования.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Постановление администрации Боготольского района от 21.02.2017 № 87-п</w:t>
      </w:r>
      <w:r w:rsidR="001F745D">
        <w:rPr>
          <w:rFonts w:ascii="Arial" w:hAnsi="Arial" w:cs="Arial"/>
          <w:sz w:val="24"/>
          <w:szCs w:val="24"/>
        </w:rPr>
        <w:t>»</w:t>
      </w:r>
      <w:r w:rsidRPr="003D710F">
        <w:rPr>
          <w:rFonts w:ascii="Arial" w:hAnsi="Arial" w:cs="Arial"/>
          <w:sz w:val="24"/>
          <w:szCs w:val="24"/>
        </w:rPr>
        <w:t xml:space="preserve"> Об утверждении Порядка проведения мониторинга и оценки качества управления муниципальными финансами в поселениях Боготольского района</w:t>
      </w:r>
      <w:r w:rsidR="001F745D">
        <w:rPr>
          <w:rFonts w:ascii="Arial" w:hAnsi="Arial" w:cs="Arial"/>
          <w:sz w:val="24"/>
          <w:szCs w:val="24"/>
        </w:rPr>
        <w:t>»</w:t>
      </w:r>
      <w:r w:rsidR="00652C5B">
        <w:rPr>
          <w:rFonts w:ascii="Arial" w:hAnsi="Arial" w:cs="Arial"/>
          <w:sz w:val="24"/>
          <w:szCs w:val="24"/>
        </w:rPr>
        <w:t xml:space="preserve"> </w:t>
      </w:r>
      <w:r w:rsidRPr="003D710F">
        <w:rPr>
          <w:rFonts w:ascii="Arial" w:hAnsi="Arial" w:cs="Arial"/>
          <w:sz w:val="24"/>
          <w:szCs w:val="24"/>
        </w:rPr>
        <w:t xml:space="preserve">содержит перечень показателей, характеризующих уровень управления финансами в Боготольском районе.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Одними из основных вопросов, решаемых финансовым управлением в рамках выполнения установленных функций и полномочий являются: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подготовка проектов решений Боготольского районного Совета депутатов о районном бюджете на очередной финансовый год и плановый период, о внесении изменений в решение о районном бюджете на очередной финансовый год и плановый период, об утверждении отчета об исполнении районного 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формирование пакета документов для представления на рассмотрение Боготольского районного Совета депутатов одновременно с проектами решений о районном бюджете на очередной финансовый год и плановый период, об утверждении отчета об исполнении районного 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определение параметров районного бюджета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выявление рисков возникновения дополнительных расходов при проектировании районного бюджета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lastRenderedPageBreak/>
        <w:t>- обеспечение исполнения районного бюджета по доходам и расходам.</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соответствовать объему функций и полномочий, которые они реализуют. В целях осуществления текущего контроля за численностью муниципальных служащих, а также работников учреждений финансовым управлением планируется проводить:</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мониторинг численности муниципальных служащих Боготольского района, работников органов местного самоуправления администрации района (ежеквартально).</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мониторинг фонда оплаты труда муниципальных служащих (один раз в квартал);</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Кроме того, финансовым управлением при формировании прогноза расходов консолидированного бюджета Боготольского района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муниципальных образований района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 Совета администрации Красноярского края от 14.11.2006 № 348-п </w:t>
      </w:r>
      <w:r w:rsidR="001F745D">
        <w:rPr>
          <w:rFonts w:ascii="Arial" w:hAnsi="Arial" w:cs="Arial"/>
          <w:sz w:val="24"/>
          <w:szCs w:val="24"/>
        </w:rPr>
        <w:t>«</w:t>
      </w:r>
      <w:r w:rsidRPr="003D710F">
        <w:rPr>
          <w:rFonts w:ascii="Arial" w:hAnsi="Arial" w:cs="Arial"/>
          <w:sz w:val="24"/>
          <w:szCs w:val="24"/>
        </w:rPr>
        <w:t>О формировании прогноза расходов консолидированного бюджета Красноярского края на содержание органов местного самоуправления</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2) проведение оценки качества финансового менеджмента главных распорядителей бюджетных средств.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соответствии с Распоряжением администрации Боготольского района от 08.02.2017</w:t>
      </w:r>
      <w:r w:rsidR="00652C5B">
        <w:rPr>
          <w:rFonts w:ascii="Arial" w:hAnsi="Arial" w:cs="Arial"/>
          <w:sz w:val="24"/>
          <w:szCs w:val="24"/>
        </w:rPr>
        <w:t xml:space="preserve"> </w:t>
      </w:r>
      <w:r w:rsidRPr="003D710F">
        <w:rPr>
          <w:rFonts w:ascii="Arial" w:hAnsi="Arial" w:cs="Arial"/>
          <w:sz w:val="24"/>
          <w:szCs w:val="24"/>
        </w:rPr>
        <w:t>№30-р</w:t>
      </w:r>
      <w:r w:rsidR="00652C5B">
        <w:rPr>
          <w:rFonts w:ascii="Arial" w:hAnsi="Arial" w:cs="Arial"/>
          <w:sz w:val="24"/>
          <w:szCs w:val="24"/>
        </w:rPr>
        <w:t xml:space="preserve"> «</w:t>
      </w:r>
      <w:r w:rsidRPr="003D710F">
        <w:rPr>
          <w:rFonts w:ascii="Arial" w:hAnsi="Arial" w:cs="Arial"/>
          <w:sz w:val="24"/>
          <w:szCs w:val="24"/>
        </w:rPr>
        <w:t>Об утверждении Порядка, методики оценки качества финансового менеджмента главных распорядителей средств районного бюджета</w:t>
      </w:r>
      <w:r w:rsidR="001F745D">
        <w:rPr>
          <w:rFonts w:ascii="Arial" w:hAnsi="Arial" w:cs="Arial"/>
          <w:sz w:val="24"/>
          <w:szCs w:val="24"/>
        </w:rPr>
        <w:t>»</w:t>
      </w:r>
      <w:r w:rsidRPr="003D710F">
        <w:rPr>
          <w:rFonts w:ascii="Arial" w:hAnsi="Arial" w:cs="Arial"/>
          <w:sz w:val="24"/>
          <w:szCs w:val="24"/>
        </w:rPr>
        <w:t xml:space="preserve"> финансовым управлением ежегодно проводится оценка качества финансового менеджмента главных распорядителей средств районного бюджета. На основании данной оценки главным распорядителям средств районного бюджета присваивается рейтинг по качеству управления финансами. Сводные результаты оценки качества финансового менеджмента размещаются на официальном сайте Боготольского района в сети Интернет.</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3) обеспечение исполнения бюджета по доходам и расходам.</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Качественная реализация органами исполнительной власти Боготольского района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районного бюджета по доходам и расходам. В рамках данного мероприятия будет продолжена деятельность финансового управления по организации и совершенствованию системы исполнения районного бюджета. Механизм исполнения районного бюджета по доходам и расходам установлен Бюджетным кодексом Российской Федерации и Решением Боготольского районного Совета депутатов от 10.11.2016 № 9-61 </w:t>
      </w:r>
      <w:r w:rsidR="001F745D">
        <w:rPr>
          <w:rFonts w:ascii="Arial" w:hAnsi="Arial" w:cs="Arial"/>
          <w:sz w:val="24"/>
          <w:szCs w:val="24"/>
        </w:rPr>
        <w:t>«</w:t>
      </w:r>
      <w:r w:rsidRPr="003D710F">
        <w:rPr>
          <w:rFonts w:ascii="Arial" w:hAnsi="Arial" w:cs="Arial"/>
          <w:sz w:val="24"/>
          <w:szCs w:val="24"/>
        </w:rPr>
        <w:t>Об утверждении положения о бюджетном процессе в Боготольском районе</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4)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 83-ФЗ </w:t>
      </w:r>
      <w:r w:rsidR="001F745D">
        <w:rPr>
          <w:rFonts w:ascii="Arial" w:hAnsi="Arial" w:cs="Arial"/>
          <w:sz w:val="24"/>
          <w:szCs w:val="24"/>
        </w:rPr>
        <w:t>«</w:t>
      </w:r>
      <w:r w:rsidRPr="003D710F">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Финансовое управление осуществляет проверку соответствия состава </w:t>
      </w:r>
      <w:r w:rsidRPr="003D710F">
        <w:rPr>
          <w:rFonts w:ascii="Arial" w:hAnsi="Arial" w:cs="Arial"/>
          <w:sz w:val="24"/>
          <w:szCs w:val="24"/>
        </w:rPr>
        <w:lastRenderedPageBreak/>
        <w:t xml:space="preserve">размещенных муниципальными учреждениями документов на сайте в сети Интернет www.bus.gov.ru требованиям, установленным пунктом 7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w:t>
      </w:r>
      <w:r w:rsidR="001F745D">
        <w:rPr>
          <w:rFonts w:ascii="Arial" w:hAnsi="Arial" w:cs="Arial"/>
          <w:sz w:val="24"/>
          <w:szCs w:val="24"/>
        </w:rPr>
        <w:t>«</w:t>
      </w:r>
      <w:r w:rsidRPr="003D710F">
        <w:rPr>
          <w:rFonts w:ascii="Arial" w:hAnsi="Arial" w:cs="Arial"/>
          <w:sz w:val="24"/>
          <w:szCs w:val="24"/>
        </w:rPr>
        <w:t>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r w:rsidR="001F745D">
        <w:rPr>
          <w:rFonts w:ascii="Arial" w:hAnsi="Arial" w:cs="Arial"/>
          <w:sz w:val="24"/>
          <w:szCs w:val="24"/>
        </w:rPr>
        <w:t>»</w:t>
      </w:r>
      <w:r w:rsidRPr="003D710F">
        <w:rPr>
          <w:rFonts w:ascii="Arial" w:hAnsi="Arial" w:cs="Arial"/>
          <w:sz w:val="24"/>
          <w:szCs w:val="24"/>
        </w:rPr>
        <w:t xml:space="preserve"> (далее - Порядок).</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случае выявления несоответствия размещенных муниципальными учреждениями документов на сайте в сети Интернет www.bus.gov.ru требованиям, установленным пунктом 7 Порядка, финансовое управление уведомляет соответствующие органы исполнительной власти Боготольского района, осуществляющие функции и полномочия учредителя муниципальных бюджетных или автономных учреждений, и (или) главных распорядителей средств районного бюджета, в ведении которых находятся муниципальные казенные учреждения.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5) повышение кадрового потенциала сотрудников путем направления их на профессиональную переподготовку, повышение квалификации, семинары и другие обучающие мероприятия.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 Выполнение финансовым управлением установленных функций и полномочий напрямую зависит от кадрового потенциала сотрудников. В рамках данного мероприятия планируется ежегодное повышение квалификации сотрудников в высших профессиональных учебных заведениях по различным направлениям в целях применения полученных знаний в профессиональной деятельности. Повышение квалификации проходят сотрудники при наличии основания для повышения квалификации установленного:</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 Федеральным законом РФ от 02.03.2007 № 25-ФЗ </w:t>
      </w:r>
      <w:r w:rsidR="001F745D">
        <w:rPr>
          <w:rFonts w:ascii="Arial" w:hAnsi="Arial" w:cs="Arial"/>
          <w:sz w:val="24"/>
          <w:szCs w:val="24"/>
        </w:rPr>
        <w:t>«</w:t>
      </w:r>
      <w:r w:rsidRPr="003D710F">
        <w:rPr>
          <w:rFonts w:ascii="Arial" w:hAnsi="Arial" w:cs="Arial"/>
          <w:sz w:val="24"/>
          <w:szCs w:val="24"/>
        </w:rPr>
        <w:t>О муниципальной службе в Российской Федерации</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 Законом Красноярского края от 24.04.2008 </w:t>
      </w:r>
      <w:r w:rsidR="001F745D">
        <w:rPr>
          <w:rFonts w:ascii="Arial" w:hAnsi="Arial" w:cs="Arial"/>
          <w:sz w:val="24"/>
          <w:szCs w:val="24"/>
        </w:rPr>
        <w:t>№</w:t>
      </w:r>
      <w:r w:rsidRPr="003D710F">
        <w:rPr>
          <w:rFonts w:ascii="Arial" w:hAnsi="Arial" w:cs="Arial"/>
          <w:sz w:val="24"/>
          <w:szCs w:val="24"/>
        </w:rPr>
        <w:t xml:space="preserve"> 5-1565 </w:t>
      </w:r>
      <w:r w:rsidR="001F745D">
        <w:rPr>
          <w:rFonts w:ascii="Arial" w:hAnsi="Arial" w:cs="Arial"/>
          <w:sz w:val="24"/>
          <w:szCs w:val="24"/>
        </w:rPr>
        <w:t>«</w:t>
      </w:r>
      <w:r w:rsidRPr="003D710F">
        <w:rPr>
          <w:rFonts w:ascii="Arial" w:hAnsi="Arial" w:cs="Arial"/>
          <w:sz w:val="24"/>
          <w:szCs w:val="24"/>
        </w:rPr>
        <w:t>Об особенностях правового регулирования муниципальной службы в Красноярском крае</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Правилами внутреннего трудового распорядка утвержденных Приказом руководителя Финансового управления администрации Боготольского района от 18 августа 2008 г. № 18-о.</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 6) Наполнение и поддержание в актуальном состоянии рубрики </w:t>
      </w:r>
      <w:r w:rsidR="001F745D">
        <w:rPr>
          <w:rFonts w:ascii="Arial" w:hAnsi="Arial" w:cs="Arial"/>
          <w:sz w:val="24"/>
          <w:szCs w:val="24"/>
        </w:rPr>
        <w:t>«</w:t>
      </w:r>
      <w:r w:rsidRPr="003D710F">
        <w:rPr>
          <w:rFonts w:ascii="Arial" w:hAnsi="Arial" w:cs="Arial"/>
          <w:sz w:val="24"/>
          <w:szCs w:val="24"/>
        </w:rPr>
        <w:t>Открытый бюджет</w:t>
      </w:r>
      <w:r w:rsidR="001F745D">
        <w:rPr>
          <w:rFonts w:ascii="Arial" w:hAnsi="Arial" w:cs="Arial"/>
          <w:sz w:val="24"/>
          <w:szCs w:val="24"/>
        </w:rPr>
        <w:t>»</w:t>
      </w:r>
      <w:r w:rsidRPr="003D710F">
        <w:rPr>
          <w:rFonts w:ascii="Arial" w:hAnsi="Arial" w:cs="Arial"/>
          <w:sz w:val="24"/>
          <w:szCs w:val="24"/>
        </w:rPr>
        <w:t>, созданной на официальном сайте Боготольского района.</w:t>
      </w:r>
    </w:p>
    <w:p w:rsidR="00E61FC2" w:rsidRPr="00652C5B" w:rsidRDefault="00E61FC2" w:rsidP="00E61FC2">
      <w:pPr>
        <w:ind w:firstLine="709"/>
        <w:jc w:val="both"/>
        <w:rPr>
          <w:rFonts w:ascii="Arial" w:hAnsi="Arial" w:cs="Arial"/>
          <w:sz w:val="24"/>
          <w:szCs w:val="24"/>
        </w:rPr>
      </w:pPr>
      <w:r w:rsidRPr="003D710F">
        <w:rPr>
          <w:rFonts w:ascii="Arial" w:hAnsi="Arial" w:cs="Arial"/>
          <w:sz w:val="24"/>
          <w:szCs w:val="24"/>
        </w:rPr>
        <w:t>Реализация данного мероприятия осуществляется финансовым управлением путем размещения информации в информационно-</w:t>
      </w:r>
      <w:r w:rsidRPr="00652C5B">
        <w:rPr>
          <w:rFonts w:ascii="Arial" w:hAnsi="Arial" w:cs="Arial"/>
          <w:sz w:val="24"/>
          <w:szCs w:val="24"/>
        </w:rPr>
        <w:t>телекоммуникационной сети Интернет в соответствии с требованиями законодательства Российской Федерации, Красноярского края, нормативно-правовыми актами администрации района.</w:t>
      </w:r>
    </w:p>
    <w:p w:rsidR="00E61FC2" w:rsidRPr="00652C5B" w:rsidRDefault="00E61FC2" w:rsidP="00E61FC2">
      <w:pPr>
        <w:ind w:firstLine="709"/>
        <w:jc w:val="both"/>
        <w:rPr>
          <w:rFonts w:ascii="Arial" w:hAnsi="Arial" w:cs="Arial"/>
          <w:sz w:val="24"/>
          <w:szCs w:val="24"/>
        </w:rPr>
      </w:pPr>
      <w:r w:rsidRPr="00652C5B">
        <w:rPr>
          <w:rFonts w:ascii="Arial" w:hAnsi="Arial" w:cs="Arial"/>
          <w:sz w:val="24"/>
          <w:szCs w:val="24"/>
        </w:rPr>
        <w:t>2. При реализации подпрограммы критерии выбора исполнителей мероприятий подпрограммы не осуществляются. Получатели муниципальных услуг отсутствуют.</w:t>
      </w:r>
    </w:p>
    <w:p w:rsidR="00E61FC2" w:rsidRPr="00652C5B" w:rsidRDefault="00E61FC2" w:rsidP="00E61FC2">
      <w:pPr>
        <w:ind w:firstLine="709"/>
        <w:jc w:val="both"/>
        <w:rPr>
          <w:rFonts w:ascii="Arial" w:hAnsi="Arial" w:cs="Arial"/>
          <w:sz w:val="24"/>
          <w:szCs w:val="24"/>
        </w:rPr>
      </w:pPr>
      <w:r w:rsidRPr="00652C5B">
        <w:rPr>
          <w:rFonts w:ascii="Arial" w:hAnsi="Arial" w:cs="Arial"/>
          <w:sz w:val="24"/>
          <w:szCs w:val="24"/>
        </w:rPr>
        <w:t xml:space="preserve"> </w:t>
      </w:r>
    </w:p>
    <w:p w:rsidR="00E61FC2" w:rsidRPr="00652C5B" w:rsidRDefault="00E61FC2" w:rsidP="00E61FC2">
      <w:pPr>
        <w:jc w:val="center"/>
        <w:rPr>
          <w:rFonts w:ascii="Arial" w:hAnsi="Arial" w:cs="Arial"/>
          <w:sz w:val="24"/>
          <w:szCs w:val="24"/>
          <w:lang w:eastAsia="en-US"/>
        </w:rPr>
      </w:pPr>
      <w:r w:rsidRPr="00652C5B">
        <w:rPr>
          <w:rFonts w:ascii="Arial" w:hAnsi="Arial" w:cs="Arial"/>
          <w:sz w:val="24"/>
          <w:szCs w:val="24"/>
          <w:lang w:eastAsia="en-US"/>
        </w:rPr>
        <w:t>4. Управление подпрограммой и контроль за ходом ее выполнения</w:t>
      </w:r>
    </w:p>
    <w:p w:rsidR="00E61FC2" w:rsidRPr="00652C5B" w:rsidRDefault="00E61FC2" w:rsidP="00E61FC2">
      <w:pPr>
        <w:ind w:firstLine="709"/>
        <w:jc w:val="both"/>
        <w:rPr>
          <w:rFonts w:ascii="Arial" w:hAnsi="Arial" w:cs="Arial"/>
          <w:sz w:val="24"/>
          <w:szCs w:val="24"/>
        </w:rPr>
      </w:pPr>
    </w:p>
    <w:p w:rsidR="00E61FC2" w:rsidRPr="00652C5B" w:rsidRDefault="00E61FC2" w:rsidP="00E61FC2">
      <w:pPr>
        <w:ind w:firstLine="709"/>
        <w:jc w:val="both"/>
        <w:rPr>
          <w:rFonts w:ascii="Arial" w:hAnsi="Arial" w:cs="Arial"/>
          <w:sz w:val="24"/>
          <w:szCs w:val="24"/>
        </w:rPr>
      </w:pPr>
      <w:r w:rsidRPr="00652C5B">
        <w:rPr>
          <w:rFonts w:ascii="Arial" w:hAnsi="Arial" w:cs="Arial"/>
          <w:sz w:val="24"/>
          <w:szCs w:val="24"/>
        </w:rPr>
        <w:t>Исполнителем мероприятий подпрограммы является финансовое управление.</w:t>
      </w:r>
    </w:p>
    <w:p w:rsidR="00E61FC2" w:rsidRPr="003D710F" w:rsidRDefault="00E61FC2" w:rsidP="00E61FC2">
      <w:pPr>
        <w:ind w:firstLine="709"/>
        <w:jc w:val="both"/>
        <w:rPr>
          <w:rFonts w:ascii="Arial" w:hAnsi="Arial" w:cs="Arial"/>
          <w:sz w:val="24"/>
          <w:szCs w:val="24"/>
        </w:rPr>
      </w:pPr>
      <w:r w:rsidRPr="00652C5B">
        <w:rPr>
          <w:rFonts w:ascii="Arial" w:hAnsi="Arial" w:cs="Arial"/>
          <w:sz w:val="24"/>
          <w:szCs w:val="24"/>
        </w:rPr>
        <w:t xml:space="preserve">Организацию управления настоящей подпрограммой по мероприятиям, указанным в приложении </w:t>
      </w:r>
      <w:r w:rsidRPr="003D710F">
        <w:rPr>
          <w:rFonts w:ascii="Arial" w:hAnsi="Arial" w:cs="Arial"/>
          <w:sz w:val="24"/>
          <w:szCs w:val="24"/>
        </w:rPr>
        <w:t>№ 2 к подпрограмме осуществляет финансовое управление.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lastRenderedPageBreak/>
        <w:t>проведение оценки качества финансового менеджмента главных распорядителей бюджетных средств;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обеспечение исполнения бюджета по доходам и расходам;</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sidR="001F745D">
        <w:rPr>
          <w:rFonts w:ascii="Arial" w:hAnsi="Arial" w:cs="Arial"/>
          <w:sz w:val="24"/>
          <w:szCs w:val="24"/>
        </w:rPr>
        <w:t>«</w:t>
      </w:r>
      <w:r w:rsidRPr="003D710F">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повышение кадрового потенциала сотрудников путем направления их на обучающие семинары;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разработка и размещение на официальном сайте администрации района информации о районном бюджете и бюджетном процессе.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sidR="001F745D">
        <w:rPr>
          <w:rFonts w:ascii="Arial" w:hAnsi="Arial" w:cs="Arial"/>
          <w:sz w:val="24"/>
          <w:szCs w:val="24"/>
        </w:rPr>
        <w:t>«</w:t>
      </w:r>
      <w:r w:rsidRPr="003D710F">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1F745D">
        <w:rPr>
          <w:rFonts w:ascii="Arial" w:hAnsi="Arial" w:cs="Arial"/>
          <w:sz w:val="24"/>
          <w:szCs w:val="24"/>
        </w:rPr>
        <w:t>»</w:t>
      </w:r>
      <w:r w:rsidRPr="003D710F">
        <w:rPr>
          <w:rFonts w:ascii="Arial" w:hAnsi="Arial" w:cs="Arial"/>
          <w:sz w:val="24"/>
          <w:szCs w:val="24"/>
        </w:rPr>
        <w:t xml:space="preserve"> (в редакции Постановления администрации Боготольского района от 27.03.2018 № 107-п, от 04.06.2018 № 200-п, от 30.09.2019 № 550-п).</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16.07.2013 № 29-195 </w:t>
      </w:r>
      <w:r w:rsidR="001F745D">
        <w:rPr>
          <w:rFonts w:ascii="Arial" w:hAnsi="Arial" w:cs="Arial"/>
          <w:sz w:val="24"/>
          <w:szCs w:val="24"/>
        </w:rPr>
        <w:t>«</w:t>
      </w:r>
      <w:r w:rsidRPr="003D710F">
        <w:rPr>
          <w:rFonts w:ascii="Arial" w:hAnsi="Arial" w:cs="Arial"/>
          <w:sz w:val="24"/>
          <w:szCs w:val="24"/>
        </w:rPr>
        <w:t>Об утверждении положения о Контрольно-счетном органе Боготольского района</w:t>
      </w:r>
      <w:r w:rsidR="001F745D">
        <w:rPr>
          <w:rFonts w:ascii="Arial" w:hAnsi="Arial" w:cs="Arial"/>
          <w:sz w:val="24"/>
          <w:szCs w:val="24"/>
        </w:rPr>
        <w:t>»</w:t>
      </w:r>
      <w:r w:rsidRPr="003D710F">
        <w:rPr>
          <w:rFonts w:ascii="Arial" w:hAnsi="Arial" w:cs="Arial"/>
          <w:sz w:val="24"/>
          <w:szCs w:val="24"/>
        </w:rPr>
        <w:t xml:space="preserve"> и Решением Боготольского районного Совета депутатов от 20.12.2013 № 33-222 </w:t>
      </w:r>
      <w:r w:rsidR="001F745D">
        <w:rPr>
          <w:rFonts w:ascii="Arial" w:hAnsi="Arial" w:cs="Arial"/>
          <w:sz w:val="24"/>
          <w:szCs w:val="24"/>
        </w:rPr>
        <w:t>«</w:t>
      </w:r>
      <w:r w:rsidRPr="003D710F">
        <w:rPr>
          <w:rFonts w:ascii="Arial" w:hAnsi="Arial" w:cs="Arial"/>
          <w:sz w:val="24"/>
          <w:szCs w:val="24"/>
        </w:rPr>
        <w:t>Об утверждении регламента Контрольно-счетного органа Боготольского района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05.08.2013г. № 560-п </w:t>
      </w:r>
      <w:r w:rsidR="001F745D">
        <w:rPr>
          <w:rFonts w:ascii="Arial" w:hAnsi="Arial" w:cs="Arial"/>
          <w:sz w:val="24"/>
          <w:szCs w:val="24"/>
        </w:rPr>
        <w:t>«</w:t>
      </w:r>
      <w:r w:rsidRPr="003D710F">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1F745D">
        <w:rPr>
          <w:rFonts w:ascii="Arial" w:hAnsi="Arial" w:cs="Arial"/>
          <w:sz w:val="24"/>
          <w:szCs w:val="24"/>
        </w:rPr>
        <w:t>»</w:t>
      </w:r>
      <w:r w:rsidRPr="003D710F">
        <w:rPr>
          <w:rFonts w:ascii="Arial" w:hAnsi="Arial" w:cs="Arial"/>
          <w:sz w:val="24"/>
          <w:szCs w:val="24"/>
        </w:rPr>
        <w:t xml:space="preserve"> (далее - Порядок).</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w:t>
      </w:r>
      <w:r w:rsidR="00652C5B">
        <w:rPr>
          <w:rFonts w:ascii="Arial" w:hAnsi="Arial" w:cs="Arial"/>
          <w:sz w:val="24"/>
          <w:szCs w:val="24"/>
        </w:rPr>
        <w:t xml:space="preserve"> </w:t>
      </w:r>
      <w:r w:rsidRPr="003D710F">
        <w:rPr>
          <w:rFonts w:ascii="Arial" w:hAnsi="Arial" w:cs="Arial"/>
          <w:sz w:val="24"/>
          <w:szCs w:val="24"/>
        </w:rPr>
        <w:t>отчетного года по формам согласно приложениям № 8 - 11 к Порядку.</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Годовой отчет представляется в срок не позднее 1 марта года, следующего за отчетным годом.</w:t>
      </w:r>
    </w:p>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sectPr w:rsidR="00E61FC2" w:rsidRPr="003D710F" w:rsidSect="001F745D">
          <w:pgSz w:w="11906" w:h="16838"/>
          <w:pgMar w:top="1134" w:right="851" w:bottom="1134" w:left="1701" w:header="709" w:footer="709" w:gutter="0"/>
          <w:cols w:space="708"/>
          <w:docGrid w:linePitch="360"/>
        </w:sectPr>
      </w:pPr>
    </w:p>
    <w:p w:rsidR="00E61FC2" w:rsidRPr="003D710F" w:rsidRDefault="00E61FC2" w:rsidP="00E61FC2">
      <w:pPr>
        <w:jc w:val="right"/>
        <w:rPr>
          <w:rFonts w:ascii="Arial" w:hAnsi="Arial" w:cs="Arial"/>
          <w:sz w:val="24"/>
          <w:szCs w:val="24"/>
        </w:rPr>
      </w:pPr>
      <w:r w:rsidRPr="003D710F">
        <w:rPr>
          <w:rFonts w:ascii="Arial" w:hAnsi="Arial" w:cs="Arial"/>
          <w:sz w:val="24"/>
          <w:szCs w:val="24"/>
        </w:rPr>
        <w:lastRenderedPageBreak/>
        <w:t>Приложение № 1</w:t>
      </w:r>
    </w:p>
    <w:p w:rsidR="00E61FC2" w:rsidRPr="003D710F" w:rsidRDefault="00E61FC2" w:rsidP="00E61FC2">
      <w:pPr>
        <w:jc w:val="right"/>
        <w:rPr>
          <w:rFonts w:ascii="Arial" w:hAnsi="Arial" w:cs="Arial"/>
          <w:sz w:val="24"/>
          <w:szCs w:val="24"/>
        </w:rPr>
      </w:pPr>
      <w:r w:rsidRPr="003D710F">
        <w:rPr>
          <w:rFonts w:ascii="Arial" w:hAnsi="Arial" w:cs="Arial"/>
          <w:sz w:val="24"/>
          <w:szCs w:val="24"/>
        </w:rPr>
        <w:t xml:space="preserve">к подпрограмме </w:t>
      </w:r>
      <w:r w:rsidR="001F745D">
        <w:rPr>
          <w:rFonts w:ascii="Arial" w:hAnsi="Arial" w:cs="Arial"/>
          <w:sz w:val="24"/>
          <w:szCs w:val="24"/>
        </w:rPr>
        <w:t>«</w:t>
      </w:r>
      <w:r w:rsidRPr="003D710F">
        <w:rPr>
          <w:rFonts w:ascii="Arial" w:hAnsi="Arial" w:cs="Arial"/>
          <w:sz w:val="24"/>
          <w:szCs w:val="24"/>
        </w:rPr>
        <w:t>Обеспечение реализации</w:t>
      </w:r>
    </w:p>
    <w:p w:rsidR="00E61FC2" w:rsidRPr="003D710F" w:rsidRDefault="00E61FC2" w:rsidP="00E61FC2">
      <w:pPr>
        <w:jc w:val="right"/>
        <w:rPr>
          <w:rFonts w:ascii="Arial" w:hAnsi="Arial" w:cs="Arial"/>
          <w:sz w:val="24"/>
          <w:szCs w:val="24"/>
        </w:rPr>
      </w:pPr>
      <w:r w:rsidRPr="003D710F">
        <w:rPr>
          <w:rFonts w:ascii="Arial" w:hAnsi="Arial" w:cs="Arial"/>
          <w:sz w:val="24"/>
          <w:szCs w:val="24"/>
        </w:rPr>
        <w:t>муниципальной программы и прочие мероприятия</w:t>
      </w:r>
      <w:r w:rsidR="001F745D">
        <w:rPr>
          <w:rFonts w:ascii="Arial" w:hAnsi="Arial" w:cs="Arial"/>
          <w:sz w:val="24"/>
          <w:szCs w:val="24"/>
        </w:rPr>
        <w:t>»</w:t>
      </w:r>
    </w:p>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Перечень и значение показателей результативности подпрограммы</w:t>
      </w:r>
    </w:p>
    <w:p w:rsidR="00E61FC2" w:rsidRPr="003D710F" w:rsidRDefault="00E61FC2" w:rsidP="00E61FC2">
      <w:pPr>
        <w:rPr>
          <w:rFonts w:ascii="Arial" w:hAnsi="Arial" w:cs="Arial"/>
          <w:sz w:val="24"/>
          <w:szCs w:val="24"/>
        </w:rPr>
      </w:pPr>
    </w:p>
    <w:tbl>
      <w:tblPr>
        <w:tblW w:w="14737" w:type="dxa"/>
        <w:tblInd w:w="2" w:type="dxa"/>
        <w:tblLayout w:type="fixed"/>
        <w:tblCellMar>
          <w:left w:w="70" w:type="dxa"/>
          <w:right w:w="70" w:type="dxa"/>
        </w:tblCellMar>
        <w:tblLook w:val="0000" w:firstRow="0" w:lastRow="0" w:firstColumn="0" w:lastColumn="0" w:noHBand="0" w:noVBand="0"/>
      </w:tblPr>
      <w:tblGrid>
        <w:gridCol w:w="810"/>
        <w:gridCol w:w="6488"/>
        <w:gridCol w:w="1276"/>
        <w:gridCol w:w="1701"/>
        <w:gridCol w:w="1107"/>
        <w:gridCol w:w="1107"/>
        <w:gridCol w:w="1107"/>
        <w:gridCol w:w="1141"/>
      </w:tblGrid>
      <w:tr w:rsidR="00E61FC2" w:rsidRPr="003D710F" w:rsidTr="001F745D">
        <w:trPr>
          <w:cantSplit/>
        </w:trPr>
        <w:tc>
          <w:tcPr>
            <w:tcW w:w="810"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 п/п</w:t>
            </w:r>
          </w:p>
        </w:tc>
        <w:tc>
          <w:tcPr>
            <w:tcW w:w="6488"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Цель, показатели результативности</w:t>
            </w:r>
          </w:p>
        </w:tc>
        <w:tc>
          <w:tcPr>
            <w:tcW w:w="1276"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Источник информации</w:t>
            </w:r>
          </w:p>
        </w:tc>
        <w:tc>
          <w:tcPr>
            <w:tcW w:w="1107"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2022 год</w:t>
            </w:r>
          </w:p>
        </w:tc>
        <w:tc>
          <w:tcPr>
            <w:tcW w:w="1107"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2023 год</w:t>
            </w:r>
          </w:p>
        </w:tc>
        <w:tc>
          <w:tcPr>
            <w:tcW w:w="1107"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2024 год</w:t>
            </w:r>
          </w:p>
        </w:tc>
        <w:tc>
          <w:tcPr>
            <w:tcW w:w="1141"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2025 год</w:t>
            </w:r>
          </w:p>
        </w:tc>
      </w:tr>
      <w:tr w:rsidR="00E61FC2" w:rsidRPr="003D710F" w:rsidTr="001F745D">
        <w:trPr>
          <w:cantSplit/>
        </w:trPr>
        <w:tc>
          <w:tcPr>
            <w:tcW w:w="810"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w:t>
            </w:r>
          </w:p>
        </w:tc>
        <w:tc>
          <w:tcPr>
            <w:tcW w:w="6488"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w:t>
            </w:r>
          </w:p>
        </w:tc>
        <w:tc>
          <w:tcPr>
            <w:tcW w:w="1276"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3</w:t>
            </w:r>
          </w:p>
        </w:tc>
        <w:tc>
          <w:tcPr>
            <w:tcW w:w="1701"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4</w:t>
            </w:r>
          </w:p>
        </w:tc>
        <w:tc>
          <w:tcPr>
            <w:tcW w:w="1107"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5</w:t>
            </w:r>
          </w:p>
        </w:tc>
        <w:tc>
          <w:tcPr>
            <w:tcW w:w="1107"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6</w:t>
            </w:r>
          </w:p>
        </w:tc>
        <w:tc>
          <w:tcPr>
            <w:tcW w:w="1107"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7</w:t>
            </w:r>
          </w:p>
        </w:tc>
        <w:tc>
          <w:tcPr>
            <w:tcW w:w="1141"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8</w:t>
            </w:r>
          </w:p>
        </w:tc>
      </w:tr>
      <w:tr w:rsidR="00E61FC2" w:rsidRPr="003D710F" w:rsidTr="001F745D">
        <w:trPr>
          <w:cantSplit/>
        </w:trPr>
        <w:tc>
          <w:tcPr>
            <w:tcW w:w="81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w:t>
            </w:r>
          </w:p>
        </w:tc>
        <w:tc>
          <w:tcPr>
            <w:tcW w:w="13927" w:type="dxa"/>
            <w:gridSpan w:val="7"/>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E61FC2" w:rsidRPr="003D710F" w:rsidTr="001F745D">
        <w:trPr>
          <w:cantSplit/>
        </w:trPr>
        <w:tc>
          <w:tcPr>
            <w:tcW w:w="14737" w:type="dxa"/>
            <w:gridSpan w:val="8"/>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lang w:eastAsia="en-US"/>
              </w:rPr>
            </w:pPr>
            <w:r w:rsidRPr="003D710F">
              <w:rPr>
                <w:rFonts w:ascii="Arial" w:hAnsi="Arial" w:cs="Arial"/>
                <w:sz w:val="24"/>
                <w:szCs w:val="24"/>
              </w:rPr>
              <w:t>Задача 1:</w:t>
            </w:r>
            <w:r w:rsidRPr="003D710F">
              <w:rPr>
                <w:rFonts w:ascii="Arial" w:hAnsi="Arial" w:cs="Arial"/>
                <w:sz w:val="24"/>
                <w:szCs w:val="24"/>
                <w:lang w:eastAsia="en-US"/>
              </w:rPr>
              <w:t xml:space="preserve">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tc>
      </w:tr>
      <w:tr w:rsidR="00E61FC2" w:rsidRPr="003D710F" w:rsidTr="001F745D">
        <w:trPr>
          <w:cantSplit/>
        </w:trPr>
        <w:tc>
          <w:tcPr>
            <w:tcW w:w="81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2</w:t>
            </w:r>
          </w:p>
        </w:tc>
        <w:tc>
          <w:tcPr>
            <w:tcW w:w="648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1276"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c>
          <w:tcPr>
            <w:tcW w:w="114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r>
      <w:tr w:rsidR="00E61FC2" w:rsidRPr="003D710F" w:rsidTr="001F745D">
        <w:trPr>
          <w:cantSplit/>
        </w:trPr>
        <w:tc>
          <w:tcPr>
            <w:tcW w:w="81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3</w:t>
            </w:r>
          </w:p>
        </w:tc>
        <w:tc>
          <w:tcPr>
            <w:tcW w:w="648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Обеспечение исполнения расходных обязательств района (без безвозмездных поступлений)</w:t>
            </w:r>
          </w:p>
        </w:tc>
        <w:tc>
          <w:tcPr>
            <w:tcW w:w="1276"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98%</w:t>
            </w:r>
          </w:p>
        </w:tc>
        <w:tc>
          <w:tcPr>
            <w:tcW w:w="114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98%</w:t>
            </w:r>
          </w:p>
        </w:tc>
      </w:tr>
      <w:tr w:rsidR="00E61FC2" w:rsidRPr="003D710F" w:rsidTr="001F745D">
        <w:trPr>
          <w:cantSplit/>
        </w:trPr>
        <w:tc>
          <w:tcPr>
            <w:tcW w:w="14737" w:type="dxa"/>
            <w:gridSpan w:val="8"/>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Задача 2: Обеспечение доступа для граждан к информации о районном бюджете и бюджетном процессе в компактной и доступной форме</w:t>
            </w:r>
          </w:p>
        </w:tc>
      </w:tr>
      <w:tr w:rsidR="00E61FC2" w:rsidRPr="003D710F" w:rsidTr="001F745D">
        <w:trPr>
          <w:cantSplit/>
        </w:trPr>
        <w:tc>
          <w:tcPr>
            <w:tcW w:w="81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4</w:t>
            </w:r>
          </w:p>
        </w:tc>
        <w:tc>
          <w:tcPr>
            <w:tcW w:w="648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lang w:eastAsia="en-US"/>
              </w:rPr>
            </w:pPr>
            <w:r w:rsidRPr="003D710F">
              <w:rPr>
                <w:rFonts w:ascii="Arial" w:hAnsi="Arial" w:cs="Arial"/>
                <w:sz w:val="24"/>
                <w:szCs w:val="24"/>
              </w:rPr>
              <w:t>Разработка и размещение на официальном сайте администрации района</w:t>
            </w:r>
            <w:r w:rsidRPr="003D710F">
              <w:rPr>
                <w:rFonts w:ascii="Arial" w:hAnsi="Arial" w:cs="Arial"/>
                <w:sz w:val="24"/>
                <w:szCs w:val="24"/>
                <w:lang w:eastAsia="en-US"/>
              </w:rPr>
              <w:t xml:space="preserve"> информации о районном бюджете и бюджетном процессе.</w:t>
            </w:r>
          </w:p>
        </w:tc>
        <w:tc>
          <w:tcPr>
            <w:tcW w:w="1276"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Официальный сайт администрации района</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100%</w:t>
            </w:r>
          </w:p>
        </w:tc>
      </w:tr>
      <w:tr w:rsidR="00E61FC2" w:rsidRPr="003D710F" w:rsidTr="001F745D">
        <w:trPr>
          <w:cantSplit/>
        </w:trPr>
        <w:tc>
          <w:tcPr>
            <w:tcW w:w="81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5</w:t>
            </w:r>
          </w:p>
        </w:tc>
        <w:tc>
          <w:tcPr>
            <w:tcW w:w="648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Доля районных казенных учреждений (кроме казенных учреждений исполняющих функцию ОМС), которым доводится муниципальное задание</w:t>
            </w:r>
          </w:p>
        </w:tc>
        <w:tc>
          <w:tcPr>
            <w:tcW w:w="1276"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Ведомственная отчетность финансового управления</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100%</w:t>
            </w:r>
          </w:p>
        </w:tc>
      </w:tr>
    </w:tbl>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pPr>
    </w:p>
    <w:p w:rsidR="00E61FC2" w:rsidRPr="003D710F" w:rsidRDefault="00E61FC2" w:rsidP="00E61FC2">
      <w:pPr>
        <w:jc w:val="right"/>
        <w:rPr>
          <w:rFonts w:ascii="Arial" w:hAnsi="Arial" w:cs="Arial"/>
          <w:sz w:val="24"/>
          <w:szCs w:val="24"/>
        </w:rPr>
      </w:pPr>
      <w:r w:rsidRPr="003D710F">
        <w:rPr>
          <w:rFonts w:ascii="Arial" w:hAnsi="Arial" w:cs="Arial"/>
          <w:sz w:val="24"/>
          <w:szCs w:val="24"/>
        </w:rPr>
        <w:t>Приложение № 2</w:t>
      </w:r>
    </w:p>
    <w:p w:rsidR="00E61FC2" w:rsidRPr="003D710F" w:rsidRDefault="00E61FC2" w:rsidP="00E61FC2">
      <w:pPr>
        <w:jc w:val="right"/>
        <w:rPr>
          <w:rFonts w:ascii="Arial" w:hAnsi="Arial" w:cs="Arial"/>
          <w:sz w:val="24"/>
          <w:szCs w:val="24"/>
        </w:rPr>
      </w:pPr>
      <w:r w:rsidRPr="003D710F">
        <w:rPr>
          <w:rFonts w:ascii="Arial" w:hAnsi="Arial" w:cs="Arial"/>
          <w:sz w:val="24"/>
          <w:szCs w:val="24"/>
        </w:rPr>
        <w:t xml:space="preserve">к подпрограмме </w:t>
      </w:r>
      <w:r w:rsidR="001F745D">
        <w:rPr>
          <w:rFonts w:ascii="Arial" w:hAnsi="Arial" w:cs="Arial"/>
          <w:sz w:val="24"/>
          <w:szCs w:val="24"/>
        </w:rPr>
        <w:t>«</w:t>
      </w:r>
      <w:r w:rsidRPr="003D710F">
        <w:rPr>
          <w:rFonts w:ascii="Arial" w:hAnsi="Arial" w:cs="Arial"/>
          <w:sz w:val="24"/>
          <w:szCs w:val="24"/>
        </w:rPr>
        <w:t>Обеспечение реализации</w:t>
      </w:r>
    </w:p>
    <w:p w:rsidR="00E61FC2" w:rsidRPr="003D710F" w:rsidRDefault="00E61FC2" w:rsidP="00E61FC2">
      <w:pPr>
        <w:jc w:val="right"/>
        <w:rPr>
          <w:rFonts w:ascii="Arial" w:hAnsi="Arial" w:cs="Arial"/>
          <w:sz w:val="24"/>
          <w:szCs w:val="24"/>
        </w:rPr>
      </w:pPr>
      <w:r w:rsidRPr="003D710F">
        <w:rPr>
          <w:rFonts w:ascii="Arial" w:hAnsi="Arial" w:cs="Arial"/>
          <w:sz w:val="24"/>
          <w:szCs w:val="24"/>
        </w:rPr>
        <w:t>муниципальной программы и прочие мероприятия</w:t>
      </w:r>
      <w:r w:rsidR="001F745D">
        <w:rPr>
          <w:rFonts w:ascii="Arial" w:hAnsi="Arial" w:cs="Arial"/>
          <w:sz w:val="24"/>
          <w:szCs w:val="24"/>
        </w:rPr>
        <w:t>»</w:t>
      </w:r>
    </w:p>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Перечень мероприятий подпрограммы</w:t>
      </w:r>
    </w:p>
    <w:p w:rsidR="00E61FC2" w:rsidRPr="003D710F" w:rsidRDefault="00E61FC2" w:rsidP="00E61FC2">
      <w:pPr>
        <w:rPr>
          <w:rFonts w:ascii="Arial" w:hAnsi="Arial" w:cs="Arial"/>
          <w:sz w:val="24"/>
          <w:szCs w:val="24"/>
        </w:rPr>
      </w:pPr>
    </w:p>
    <w:tbl>
      <w:tblPr>
        <w:tblW w:w="15274" w:type="dxa"/>
        <w:tblInd w:w="2" w:type="dxa"/>
        <w:tblLayout w:type="fixed"/>
        <w:tblLook w:val="00A0" w:firstRow="1" w:lastRow="0" w:firstColumn="1" w:lastColumn="0" w:noHBand="0" w:noVBand="0"/>
      </w:tblPr>
      <w:tblGrid>
        <w:gridCol w:w="673"/>
        <w:gridCol w:w="3273"/>
        <w:gridCol w:w="131"/>
        <w:gridCol w:w="1768"/>
        <w:gridCol w:w="68"/>
        <w:gridCol w:w="673"/>
        <w:gridCol w:w="35"/>
        <w:gridCol w:w="638"/>
        <w:gridCol w:w="207"/>
        <w:gridCol w:w="602"/>
        <w:gridCol w:w="107"/>
        <w:gridCol w:w="567"/>
        <w:gridCol w:w="986"/>
        <w:gridCol w:w="42"/>
        <w:gridCol w:w="117"/>
        <w:gridCol w:w="833"/>
        <w:gridCol w:w="159"/>
        <w:gridCol w:w="834"/>
        <w:gridCol w:w="159"/>
        <w:gridCol w:w="975"/>
        <w:gridCol w:w="159"/>
        <w:gridCol w:w="2268"/>
      </w:tblGrid>
      <w:tr w:rsidR="00E61FC2" w:rsidRPr="003D710F" w:rsidTr="001F745D">
        <w:tc>
          <w:tcPr>
            <w:tcW w:w="673" w:type="dxa"/>
            <w:vMerge w:val="restart"/>
            <w:tcBorders>
              <w:top w:val="single" w:sz="4" w:space="0" w:color="auto"/>
              <w:left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c>
          <w:tcPr>
            <w:tcW w:w="3273" w:type="dxa"/>
            <w:vMerge w:val="restart"/>
            <w:tcBorders>
              <w:top w:val="single" w:sz="4" w:space="0" w:color="auto"/>
              <w:left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Цель, задачи, мероприятия подпрограммы</w:t>
            </w:r>
          </w:p>
        </w:tc>
        <w:tc>
          <w:tcPr>
            <w:tcW w:w="1967" w:type="dxa"/>
            <w:gridSpan w:val="3"/>
            <w:vMerge w:val="restart"/>
            <w:tcBorders>
              <w:top w:val="single" w:sz="4" w:space="0" w:color="auto"/>
              <w:left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ГРБС</w:t>
            </w:r>
          </w:p>
        </w:tc>
        <w:tc>
          <w:tcPr>
            <w:tcW w:w="2829" w:type="dxa"/>
            <w:gridSpan w:val="7"/>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Код бюджетной классификации</w:t>
            </w:r>
          </w:p>
        </w:tc>
        <w:tc>
          <w:tcPr>
            <w:tcW w:w="4105" w:type="dxa"/>
            <w:gridSpan w:val="8"/>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Расходы (тыс. руб.), годы</w:t>
            </w:r>
          </w:p>
        </w:tc>
        <w:tc>
          <w:tcPr>
            <w:tcW w:w="2427" w:type="dxa"/>
            <w:gridSpan w:val="2"/>
            <w:vMerge w:val="restart"/>
            <w:tcBorders>
              <w:top w:val="single" w:sz="4" w:space="0" w:color="auto"/>
              <w:left w:val="nil"/>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Ожидаемый непосредственный результат от реализации подпрограммного мероприятия</w:t>
            </w:r>
          </w:p>
        </w:tc>
      </w:tr>
      <w:tr w:rsidR="00E61FC2" w:rsidRPr="003D710F" w:rsidTr="001F745D">
        <w:tc>
          <w:tcPr>
            <w:tcW w:w="673" w:type="dxa"/>
            <w:vMerge/>
            <w:tcBorders>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p>
        </w:tc>
        <w:tc>
          <w:tcPr>
            <w:tcW w:w="3273" w:type="dxa"/>
            <w:vMerge/>
            <w:tcBorders>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p>
        </w:tc>
        <w:tc>
          <w:tcPr>
            <w:tcW w:w="1967" w:type="dxa"/>
            <w:gridSpan w:val="3"/>
            <w:vMerge/>
            <w:tcBorders>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p>
        </w:tc>
        <w:tc>
          <w:tcPr>
            <w:tcW w:w="673" w:type="dxa"/>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ГРБС</w:t>
            </w:r>
          </w:p>
        </w:tc>
        <w:tc>
          <w:tcPr>
            <w:tcW w:w="673"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proofErr w:type="spellStart"/>
            <w:r w:rsidRPr="003D710F">
              <w:rPr>
                <w:rFonts w:ascii="Arial" w:hAnsi="Arial" w:cs="Arial"/>
                <w:sz w:val="24"/>
                <w:szCs w:val="24"/>
              </w:rPr>
              <w:t>РзПр</w:t>
            </w:r>
            <w:proofErr w:type="spellEnd"/>
          </w:p>
        </w:tc>
        <w:tc>
          <w:tcPr>
            <w:tcW w:w="809"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ЦСР</w:t>
            </w:r>
          </w:p>
        </w:tc>
        <w:tc>
          <w:tcPr>
            <w:tcW w:w="674"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ВР</w:t>
            </w:r>
          </w:p>
        </w:tc>
        <w:tc>
          <w:tcPr>
            <w:tcW w:w="986"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2023 год</w:t>
            </w:r>
          </w:p>
        </w:tc>
        <w:tc>
          <w:tcPr>
            <w:tcW w:w="992" w:type="dxa"/>
            <w:gridSpan w:val="3"/>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2024 год</w:t>
            </w:r>
          </w:p>
        </w:tc>
        <w:tc>
          <w:tcPr>
            <w:tcW w:w="993" w:type="dxa"/>
            <w:gridSpan w:val="2"/>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2025 год</w:t>
            </w:r>
          </w:p>
        </w:tc>
        <w:tc>
          <w:tcPr>
            <w:tcW w:w="1134" w:type="dxa"/>
            <w:gridSpan w:val="2"/>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Итого</w:t>
            </w:r>
          </w:p>
        </w:tc>
        <w:tc>
          <w:tcPr>
            <w:tcW w:w="2427" w:type="dxa"/>
            <w:gridSpan w:val="2"/>
            <w:vMerge/>
            <w:tcBorders>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r>
      <w:tr w:rsidR="00E61FC2" w:rsidRPr="003D710F" w:rsidTr="001F745D">
        <w:tc>
          <w:tcPr>
            <w:tcW w:w="673" w:type="dxa"/>
            <w:tcBorders>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w:t>
            </w:r>
          </w:p>
        </w:tc>
        <w:tc>
          <w:tcPr>
            <w:tcW w:w="3273" w:type="dxa"/>
            <w:tcBorders>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w:t>
            </w:r>
          </w:p>
        </w:tc>
        <w:tc>
          <w:tcPr>
            <w:tcW w:w="1967" w:type="dxa"/>
            <w:gridSpan w:val="3"/>
            <w:tcBorders>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3</w:t>
            </w:r>
          </w:p>
        </w:tc>
        <w:tc>
          <w:tcPr>
            <w:tcW w:w="673" w:type="dxa"/>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4</w:t>
            </w:r>
          </w:p>
        </w:tc>
        <w:tc>
          <w:tcPr>
            <w:tcW w:w="673"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5</w:t>
            </w:r>
          </w:p>
        </w:tc>
        <w:tc>
          <w:tcPr>
            <w:tcW w:w="809"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6</w:t>
            </w:r>
          </w:p>
        </w:tc>
        <w:tc>
          <w:tcPr>
            <w:tcW w:w="674"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7</w:t>
            </w:r>
          </w:p>
        </w:tc>
        <w:tc>
          <w:tcPr>
            <w:tcW w:w="986"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8</w:t>
            </w:r>
          </w:p>
        </w:tc>
        <w:tc>
          <w:tcPr>
            <w:tcW w:w="992" w:type="dxa"/>
            <w:gridSpan w:val="3"/>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9</w:t>
            </w:r>
          </w:p>
        </w:tc>
        <w:tc>
          <w:tcPr>
            <w:tcW w:w="993" w:type="dxa"/>
            <w:gridSpan w:val="2"/>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10</w:t>
            </w:r>
          </w:p>
        </w:tc>
        <w:tc>
          <w:tcPr>
            <w:tcW w:w="1134" w:type="dxa"/>
            <w:gridSpan w:val="2"/>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11</w:t>
            </w:r>
          </w:p>
        </w:tc>
        <w:tc>
          <w:tcPr>
            <w:tcW w:w="2427" w:type="dxa"/>
            <w:gridSpan w:val="2"/>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12</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w:t>
            </w:r>
          </w:p>
        </w:tc>
        <w:tc>
          <w:tcPr>
            <w:tcW w:w="14601" w:type="dxa"/>
            <w:gridSpan w:val="21"/>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E61FC2" w:rsidRPr="003D710F" w:rsidTr="001F745D">
        <w:tc>
          <w:tcPr>
            <w:tcW w:w="673" w:type="dxa"/>
            <w:tcBorders>
              <w:top w:val="single" w:sz="4" w:space="0" w:color="auto"/>
              <w:left w:val="single" w:sz="4" w:space="0" w:color="auto"/>
              <w:bottom w:val="nil"/>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2</w:t>
            </w:r>
          </w:p>
        </w:tc>
        <w:tc>
          <w:tcPr>
            <w:tcW w:w="14601" w:type="dxa"/>
            <w:gridSpan w:val="21"/>
            <w:tcBorders>
              <w:top w:val="single" w:sz="4" w:space="0" w:color="auto"/>
              <w:left w:val="single" w:sz="4" w:space="0" w:color="auto"/>
              <w:bottom w:val="nil"/>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 </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3</w:t>
            </w:r>
          </w:p>
        </w:tc>
        <w:tc>
          <w:tcPr>
            <w:tcW w:w="3404"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Мероприятие 1.1: руководство и управление в сфере установленных функций </w:t>
            </w:r>
          </w:p>
        </w:tc>
        <w:tc>
          <w:tcPr>
            <w:tcW w:w="1836"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708"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45"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0106</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15ХХХХХ</w:t>
            </w:r>
          </w:p>
        </w:tc>
        <w:tc>
          <w:tcPr>
            <w:tcW w:w="567"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w:t>
            </w:r>
          </w:p>
        </w:tc>
        <w:tc>
          <w:tcPr>
            <w:tcW w:w="1145" w:type="dxa"/>
            <w:gridSpan w:val="3"/>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992"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993"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30483,9</w:t>
            </w:r>
          </w:p>
        </w:tc>
        <w:tc>
          <w:tcPr>
            <w:tcW w:w="2268"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4</w:t>
            </w:r>
          </w:p>
        </w:tc>
        <w:tc>
          <w:tcPr>
            <w:tcW w:w="3404"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br w:type="page"/>
              <w:t xml:space="preserve">Мероприятие 1.2: </w:t>
            </w:r>
            <w:r w:rsidRPr="003D710F">
              <w:rPr>
                <w:rFonts w:ascii="Arial" w:hAnsi="Arial" w:cs="Arial"/>
                <w:sz w:val="24"/>
                <w:szCs w:val="24"/>
              </w:rPr>
              <w:lastRenderedPageBreak/>
              <w:t>внедрение современных механизмов организации бюджетного процесса.</w:t>
            </w:r>
          </w:p>
        </w:tc>
        <w:tc>
          <w:tcPr>
            <w:tcW w:w="1836"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45" w:type="dxa"/>
            <w:gridSpan w:val="3"/>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Своевременное </w:t>
            </w:r>
            <w:r w:rsidRPr="003D710F">
              <w:rPr>
                <w:rFonts w:ascii="Arial" w:hAnsi="Arial" w:cs="Arial"/>
                <w:sz w:val="24"/>
                <w:szCs w:val="24"/>
              </w:rPr>
              <w:lastRenderedPageBreak/>
              <w:t>составление проекта районного бюджета и отчета об исполнении районного бюджета (не позднее 1 мая и 15 ноября текущего года соответственно);)</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5</w:t>
            </w:r>
          </w:p>
        </w:tc>
        <w:tc>
          <w:tcPr>
            <w:tcW w:w="3404"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Мероприятие 1.3: переход на </w:t>
            </w:r>
            <w:r w:rsidR="001F745D">
              <w:rPr>
                <w:rFonts w:ascii="Arial" w:hAnsi="Arial" w:cs="Arial"/>
                <w:sz w:val="24"/>
                <w:szCs w:val="24"/>
              </w:rPr>
              <w:t>«</w:t>
            </w:r>
            <w:r w:rsidRPr="003D710F">
              <w:rPr>
                <w:rFonts w:ascii="Arial" w:hAnsi="Arial" w:cs="Arial"/>
                <w:sz w:val="24"/>
                <w:szCs w:val="24"/>
              </w:rPr>
              <w:t>программный бюджет</w:t>
            </w:r>
            <w:r w:rsidR="001F745D">
              <w:rPr>
                <w:rFonts w:ascii="Arial" w:hAnsi="Arial" w:cs="Arial"/>
                <w:sz w:val="24"/>
                <w:szCs w:val="24"/>
              </w:rPr>
              <w:t>»</w:t>
            </w:r>
            <w:r w:rsidRPr="003D710F">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отношение дефицита бюджета к общему годовому объему доходов районного бюджета без учета утвержденного объема безвозмездных поступлений (не более 5 % к общему годовому объему доходов районного бюджета без учета утвержденного объема безвозмездных поступлений в </w:t>
            </w:r>
            <w:r w:rsidRPr="003D710F">
              <w:rPr>
                <w:rFonts w:ascii="Arial" w:hAnsi="Arial" w:cs="Arial"/>
                <w:sz w:val="24"/>
                <w:szCs w:val="24"/>
              </w:rPr>
              <w:lastRenderedPageBreak/>
              <w:t xml:space="preserve">соответствии с требованиями Бюджетного кодекса Российской Федерации </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6</w:t>
            </w:r>
          </w:p>
        </w:tc>
        <w:tc>
          <w:tcPr>
            <w:tcW w:w="3404"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br w:type="page"/>
              <w:t>Мероприятие 1.4: проведение оценки качества финансового менеджмента главных распорядителей бюджетных средств</w:t>
            </w:r>
          </w:p>
        </w:tc>
        <w:tc>
          <w:tcPr>
            <w:tcW w:w="1836" w:type="dxa"/>
            <w:gridSpan w:val="2"/>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708" w:type="dxa"/>
            <w:gridSpan w:val="2"/>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45" w:type="dxa"/>
            <w:gridSpan w:val="2"/>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567"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028" w:type="dxa"/>
            <w:gridSpan w:val="2"/>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09" w:type="dxa"/>
            <w:gridSpan w:val="3"/>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8"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Поддержание значения средней оценки качества финансового менеджмента главных распорядителей бюджетных средств (не ниже 3 баллов).</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7</w:t>
            </w:r>
          </w:p>
        </w:tc>
        <w:tc>
          <w:tcPr>
            <w:tcW w:w="3404"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1.5: обеспечение исполнения бюджета по доходам и расходам;</w:t>
            </w:r>
          </w:p>
        </w:tc>
        <w:tc>
          <w:tcPr>
            <w:tcW w:w="1836"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Поддержание рейтинга района по качеству управления муниципальными финансами не ниже уровня, соответствующего надлежащему качеству; Исполнение районного бюджета по доходам без учета безвозмездных поступлений к </w:t>
            </w:r>
            <w:r w:rsidRPr="003D710F">
              <w:rPr>
                <w:rFonts w:ascii="Arial" w:hAnsi="Arial" w:cs="Arial"/>
                <w:sz w:val="24"/>
                <w:szCs w:val="24"/>
              </w:rPr>
              <w:lastRenderedPageBreak/>
              <w:t xml:space="preserve">первоначально утвержденному уровню (от 85% до 115 %) ежегодно. </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8</w:t>
            </w:r>
          </w:p>
        </w:tc>
        <w:tc>
          <w:tcPr>
            <w:tcW w:w="3404"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Мероприятие 1.6: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sidR="001F745D">
              <w:rPr>
                <w:rFonts w:ascii="Arial" w:hAnsi="Arial" w:cs="Arial"/>
                <w:sz w:val="24"/>
                <w:szCs w:val="24"/>
              </w:rPr>
              <w:t>«</w:t>
            </w:r>
            <w:r w:rsidRPr="003D710F">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1F745D">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Доля районных муниципальных учреждений разместивших в текущем году в полном объеме на официальном сайте в сети интернет www.bus.gov.ru (не менее 99% в 2014 – 2025 годах)</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9</w:t>
            </w:r>
          </w:p>
        </w:tc>
        <w:tc>
          <w:tcPr>
            <w:tcW w:w="3404"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1.7: повышение кадрового потенциала сотрудников путем направления их на обучающие семинары</w:t>
            </w:r>
          </w:p>
        </w:tc>
        <w:tc>
          <w:tcPr>
            <w:tcW w:w="1836"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Повышение квалификации муниципальных служащих, работающих в финансовом </w:t>
            </w:r>
            <w:r w:rsidRPr="003D710F">
              <w:rPr>
                <w:rFonts w:ascii="Arial" w:hAnsi="Arial" w:cs="Arial"/>
                <w:sz w:val="24"/>
                <w:szCs w:val="24"/>
              </w:rPr>
              <w:lastRenderedPageBreak/>
              <w:t>управлении (не менее 10% ежегодно)</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10</w:t>
            </w:r>
          </w:p>
        </w:tc>
        <w:tc>
          <w:tcPr>
            <w:tcW w:w="3404"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1.8: 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tc>
        <w:tc>
          <w:tcPr>
            <w:tcW w:w="1836"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Исполнение районного бюджета по доходам без учета безвозмездных поступлений к первоначальному бюджету от 85 % до 115 % ежегодно</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11</w:t>
            </w:r>
          </w:p>
        </w:tc>
        <w:tc>
          <w:tcPr>
            <w:tcW w:w="14601" w:type="dxa"/>
            <w:gridSpan w:val="21"/>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2: Обеспечение доступа для граждан к информации о районном бюджете и бюджетном процессе в компактной и доступной форме</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12</w:t>
            </w:r>
          </w:p>
        </w:tc>
        <w:tc>
          <w:tcPr>
            <w:tcW w:w="3404"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2.1: разработка и размещение на официальном сайте администрации района информации о районном бюджете и бюджетном процессе.</w:t>
            </w:r>
          </w:p>
        </w:tc>
        <w:tc>
          <w:tcPr>
            <w:tcW w:w="1768"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776" w:type="dxa"/>
            <w:gridSpan w:val="3"/>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8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2" w:type="dxa"/>
            <w:gridSpan w:val="3"/>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427"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100% размещение информации о районном бюджете и бюджетном процессе, представленной на сайте администрации района в соответствии со ст. 36 БК</w:t>
            </w:r>
          </w:p>
        </w:tc>
      </w:tr>
    </w:tbl>
    <w:p w:rsidR="00B82006" w:rsidRPr="003D710F" w:rsidRDefault="00B82006" w:rsidP="001F745D">
      <w:pPr>
        <w:rPr>
          <w:rFonts w:ascii="Arial" w:hAnsi="Arial" w:cs="Arial"/>
          <w:sz w:val="24"/>
          <w:szCs w:val="24"/>
        </w:rPr>
      </w:pPr>
    </w:p>
    <w:sectPr w:rsidR="00B82006" w:rsidRPr="003D710F" w:rsidSect="001F745D">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BDA6C9A"/>
    <w:lvl w:ilvl="0">
      <w:numFmt w:val="bullet"/>
      <w:lvlText w:val="*"/>
      <w:lvlJc w:val="left"/>
    </w:lvl>
  </w:abstractNum>
  <w:abstractNum w:abstractNumId="1" w15:restartNumberingAfterBreak="0">
    <w:nsid w:val="12FA4772"/>
    <w:multiLevelType w:val="singleLevel"/>
    <w:tmpl w:val="47223948"/>
    <w:lvl w:ilvl="0">
      <w:start w:val="1"/>
      <w:numFmt w:val="decimal"/>
      <w:lvlText w:val="4.%1."/>
      <w:legacy w:legacy="1" w:legacySpace="0" w:legacyIndent="499"/>
      <w:lvlJc w:val="left"/>
      <w:rPr>
        <w:rFonts w:ascii="Times New Roman" w:hAnsi="Times New Roman" w:cs="Times New Roman" w:hint="default"/>
      </w:rPr>
    </w:lvl>
  </w:abstractNum>
  <w:abstractNum w:abstractNumId="2" w15:restartNumberingAfterBreak="0">
    <w:nsid w:val="1747288E"/>
    <w:multiLevelType w:val="hybridMultilevel"/>
    <w:tmpl w:val="2882875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24243EA1"/>
    <w:multiLevelType w:val="hybridMultilevel"/>
    <w:tmpl w:val="CD9A2270"/>
    <w:lvl w:ilvl="0" w:tplc="798207B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366041F"/>
    <w:multiLevelType w:val="multilevel"/>
    <w:tmpl w:val="01126316"/>
    <w:lvl w:ilvl="0">
      <w:start w:val="1"/>
      <w:numFmt w:val="decimal"/>
      <w:lvlText w:val="%1."/>
      <w:lvlJc w:val="left"/>
      <w:pPr>
        <w:ind w:left="502" w:hanging="360"/>
      </w:pPr>
      <w:rPr>
        <w:rFonts w:ascii="Times New Roman" w:eastAsia="Times New Roman" w:hAnsi="Times New Roman"/>
        <w:b/>
        <w:bCs/>
      </w:rPr>
    </w:lvl>
    <w:lvl w:ilvl="1">
      <w:start w:val="1"/>
      <w:numFmt w:val="decimal"/>
      <w:isLgl/>
      <w:lvlText w:val="%1.%2."/>
      <w:lvlJc w:val="left"/>
      <w:pPr>
        <w:ind w:left="1996"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508" w:hanging="1440"/>
      </w:pPr>
    </w:lvl>
    <w:lvl w:ilvl="7">
      <w:start w:val="1"/>
      <w:numFmt w:val="decimal"/>
      <w:isLgl/>
      <w:lvlText w:val="%1.%2.%3.%4.%5.%6.%7.%8."/>
      <w:lvlJc w:val="left"/>
      <w:pPr>
        <w:ind w:left="2868" w:hanging="1800"/>
      </w:pPr>
    </w:lvl>
    <w:lvl w:ilvl="8">
      <w:start w:val="1"/>
      <w:numFmt w:val="decimal"/>
      <w:isLgl/>
      <w:lvlText w:val="%1.%2.%3.%4.%5.%6.%7.%8.%9."/>
      <w:lvlJc w:val="left"/>
      <w:pPr>
        <w:ind w:left="2868" w:hanging="1800"/>
      </w:pPr>
    </w:lvl>
  </w:abstractNum>
  <w:abstractNum w:abstractNumId="5" w15:restartNumberingAfterBreak="0">
    <w:nsid w:val="34671B80"/>
    <w:multiLevelType w:val="hybridMultilevel"/>
    <w:tmpl w:val="90FC86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4833A7D"/>
    <w:multiLevelType w:val="hybridMultilevel"/>
    <w:tmpl w:val="A8A2CE5E"/>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EF90E89"/>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40997F8D"/>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44CF6E37"/>
    <w:multiLevelType w:val="hybridMultilevel"/>
    <w:tmpl w:val="35127C42"/>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485F2F69"/>
    <w:multiLevelType w:val="hybridMultilevel"/>
    <w:tmpl w:val="117E6CE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55933C46"/>
    <w:multiLevelType w:val="hybridMultilevel"/>
    <w:tmpl w:val="8CAE61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03353BA"/>
    <w:multiLevelType w:val="multilevel"/>
    <w:tmpl w:val="8CAC0C4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660F1458"/>
    <w:multiLevelType w:val="hybridMultilevel"/>
    <w:tmpl w:val="F84E7CA4"/>
    <w:lvl w:ilvl="0" w:tplc="5F466D14">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14" w15:restartNumberingAfterBreak="0">
    <w:nsid w:val="6FC769D2"/>
    <w:multiLevelType w:val="singleLevel"/>
    <w:tmpl w:val="E0885F54"/>
    <w:lvl w:ilvl="0">
      <w:start w:val="4"/>
      <w:numFmt w:val="decimal"/>
      <w:lvlText w:val="%1."/>
      <w:legacy w:legacy="1" w:legacySpace="0" w:legacyIndent="278"/>
      <w:lvlJc w:val="left"/>
      <w:rPr>
        <w:rFonts w:ascii="Times New Roman" w:hAnsi="Times New Roman" w:cs="Times New Roman" w:hint="default"/>
      </w:rPr>
    </w:lvl>
  </w:abstractNum>
  <w:abstractNum w:abstractNumId="15" w15:restartNumberingAfterBreak="0">
    <w:nsid w:val="783B4EB1"/>
    <w:multiLevelType w:val="hybridMultilevel"/>
    <w:tmpl w:val="456CB418"/>
    <w:lvl w:ilvl="0" w:tplc="09288C42">
      <w:start w:val="1"/>
      <w:numFmt w:val="decimal"/>
      <w:lvlText w:val="%1."/>
      <w:lvlJc w:val="left"/>
      <w:pPr>
        <w:ind w:left="720" w:hanging="360"/>
      </w:pPr>
      <w:rPr>
        <w:rFonts w:hint="default"/>
        <w:b/>
        <w:bCs/>
        <w:sz w:val="32"/>
        <w:szCs w:val="3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D586109"/>
    <w:multiLevelType w:val="hybridMultilevel"/>
    <w:tmpl w:val="B39E445E"/>
    <w:lvl w:ilvl="0" w:tplc="FFFFFFFF">
      <w:start w:val="1"/>
      <w:numFmt w:val="bullet"/>
      <w:lvlText w:val=""/>
      <w:lvlJc w:val="left"/>
      <w:pPr>
        <w:tabs>
          <w:tab w:val="num" w:pos="284"/>
        </w:tabs>
        <w:ind w:left="284" w:hanging="284"/>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12"/>
  </w:num>
  <w:num w:numId="3">
    <w:abstractNumId w:val="14"/>
  </w:num>
  <w:num w:numId="4">
    <w:abstractNumId w:val="0"/>
    <w:lvlOverride w:ilvl="0">
      <w:lvl w:ilvl="0">
        <w:numFmt w:val="bullet"/>
        <w:lvlText w:val="-"/>
        <w:legacy w:legacy="1" w:legacySpace="0" w:legacyIndent="164"/>
        <w:lvlJc w:val="left"/>
        <w:rPr>
          <w:rFonts w:ascii="Times New Roman" w:hAnsi="Times New Roman" w:cs="Times New Roman" w:hint="default"/>
        </w:rPr>
      </w:lvl>
    </w:lvlOverride>
  </w:num>
  <w:num w:numId="5">
    <w:abstractNumId w:val="0"/>
    <w:lvlOverride w:ilvl="0">
      <w:lvl w:ilvl="0">
        <w:numFmt w:val="bullet"/>
        <w:lvlText w:val="-"/>
        <w:legacy w:legacy="1" w:legacySpace="0" w:legacyIndent="168"/>
        <w:lvlJc w:val="left"/>
        <w:rPr>
          <w:rFonts w:ascii="Times New Roman" w:hAnsi="Times New Roman" w:cs="Times New Roman" w:hint="default"/>
        </w:rPr>
      </w:lvl>
    </w:lvlOverride>
  </w:num>
  <w:num w:numId="6">
    <w:abstractNumId w:val="0"/>
    <w:lvlOverride w:ilvl="0">
      <w:lvl w:ilvl="0">
        <w:numFmt w:val="bullet"/>
        <w:lvlText w:val="-"/>
        <w:legacy w:legacy="1" w:legacySpace="0" w:legacyIndent="437"/>
        <w:lvlJc w:val="left"/>
        <w:rPr>
          <w:rFonts w:ascii="Times New Roman" w:hAnsi="Times New Roman" w:cs="Times New Roman" w:hint="default"/>
        </w:rPr>
      </w:lvl>
    </w:lvlOverride>
  </w:num>
  <w:num w:numId="7">
    <w:abstractNumId w:val="0"/>
    <w:lvlOverride w:ilvl="0">
      <w:lvl w:ilvl="0">
        <w:numFmt w:val="bullet"/>
        <w:lvlText w:val="-"/>
        <w:legacy w:legacy="1" w:legacySpace="0" w:legacyIndent="303"/>
        <w:lvlJc w:val="left"/>
        <w:rPr>
          <w:rFonts w:ascii="Times New Roman" w:hAnsi="Times New Roman" w:cs="Times New Roman" w:hint="default"/>
        </w:rPr>
      </w:lvl>
    </w:lvlOverride>
  </w:num>
  <w:num w:numId="8">
    <w:abstractNumId w:val="0"/>
    <w:lvlOverride w:ilvl="0">
      <w:lvl w:ilvl="0">
        <w:numFmt w:val="bullet"/>
        <w:lvlText w:val="-"/>
        <w:legacy w:legacy="1" w:legacySpace="0" w:legacyIndent="178"/>
        <w:lvlJc w:val="left"/>
        <w:rPr>
          <w:rFonts w:ascii="Times New Roman" w:hAnsi="Times New Roman" w:cs="Times New Roman" w:hint="default"/>
        </w:rPr>
      </w:lvl>
    </w:lvlOverride>
  </w:num>
  <w:num w:numId="9">
    <w:abstractNumId w:val="0"/>
    <w:lvlOverride w:ilvl="0">
      <w:lvl w:ilvl="0">
        <w:numFmt w:val="bullet"/>
        <w:lvlText w:val="-"/>
        <w:legacy w:legacy="1" w:legacySpace="0" w:legacyIndent="158"/>
        <w:lvlJc w:val="left"/>
        <w:rPr>
          <w:rFonts w:ascii="Times New Roman" w:hAnsi="Times New Roman" w:cs="Times New Roman" w:hint="default"/>
        </w:rPr>
      </w:lvl>
    </w:lvlOverride>
  </w:num>
  <w:num w:numId="10">
    <w:abstractNumId w:val="0"/>
    <w:lvlOverride w:ilvl="0">
      <w:lvl w:ilvl="0">
        <w:numFmt w:val="bullet"/>
        <w:lvlText w:val="-"/>
        <w:legacy w:legacy="1" w:legacySpace="0" w:legacyIndent="163"/>
        <w:lvlJc w:val="left"/>
        <w:rPr>
          <w:rFonts w:ascii="Times New Roman" w:hAnsi="Times New Roman" w:cs="Times New Roman" w:hint="default"/>
        </w:rPr>
      </w:lvl>
    </w:lvlOverride>
  </w:num>
  <w:num w:numId="11">
    <w:abstractNumId w:val="13"/>
  </w:num>
  <w:num w:numId="12">
    <w:abstractNumId w:val="15"/>
  </w:num>
  <w:num w:numId="13">
    <w:abstractNumId w:val="2"/>
  </w:num>
  <w:num w:numId="14">
    <w:abstractNumId w:val="16"/>
  </w:num>
  <w:num w:numId="15">
    <w:abstractNumId w:val="5"/>
  </w:num>
  <w:num w:numId="16">
    <w:abstractNumId w:val="6"/>
  </w:num>
  <w:num w:numId="17">
    <w:abstractNumId w:val="8"/>
  </w:num>
  <w:num w:numId="18">
    <w:abstractNumId w:val="9"/>
  </w:num>
  <w:num w:numId="19">
    <w:abstractNumId w:val="7"/>
  </w:num>
  <w:num w:numId="20">
    <w:abstractNumId w:val="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F09"/>
    <w:rsid w:val="00000F78"/>
    <w:rsid w:val="000036C8"/>
    <w:rsid w:val="00015E74"/>
    <w:rsid w:val="000279FB"/>
    <w:rsid w:val="000368A6"/>
    <w:rsid w:val="000865FB"/>
    <w:rsid w:val="00087927"/>
    <w:rsid w:val="000A4380"/>
    <w:rsid w:val="000D490B"/>
    <w:rsid w:val="000D6862"/>
    <w:rsid w:val="000E60D8"/>
    <w:rsid w:val="000F06FD"/>
    <w:rsid w:val="00100506"/>
    <w:rsid w:val="00147AE1"/>
    <w:rsid w:val="001650B1"/>
    <w:rsid w:val="00190A38"/>
    <w:rsid w:val="00195751"/>
    <w:rsid w:val="001D7D3A"/>
    <w:rsid w:val="001F745D"/>
    <w:rsid w:val="00215BE1"/>
    <w:rsid w:val="00224D76"/>
    <w:rsid w:val="00244A2D"/>
    <w:rsid w:val="0027790C"/>
    <w:rsid w:val="00290A3B"/>
    <w:rsid w:val="002A4F30"/>
    <w:rsid w:val="00311CC1"/>
    <w:rsid w:val="00311DC1"/>
    <w:rsid w:val="003805D2"/>
    <w:rsid w:val="00397285"/>
    <w:rsid w:val="003B1101"/>
    <w:rsid w:val="003C22F0"/>
    <w:rsid w:val="003D710F"/>
    <w:rsid w:val="003E6A2F"/>
    <w:rsid w:val="003E7375"/>
    <w:rsid w:val="003F0575"/>
    <w:rsid w:val="00436E57"/>
    <w:rsid w:val="00442DCF"/>
    <w:rsid w:val="004639F4"/>
    <w:rsid w:val="00466B2A"/>
    <w:rsid w:val="00482B43"/>
    <w:rsid w:val="00496A2B"/>
    <w:rsid w:val="004E6160"/>
    <w:rsid w:val="00506274"/>
    <w:rsid w:val="00526154"/>
    <w:rsid w:val="00575B60"/>
    <w:rsid w:val="0058606A"/>
    <w:rsid w:val="00594355"/>
    <w:rsid w:val="00596E78"/>
    <w:rsid w:val="005A7F5E"/>
    <w:rsid w:val="005B0424"/>
    <w:rsid w:val="005E6A35"/>
    <w:rsid w:val="00623C26"/>
    <w:rsid w:val="006373C9"/>
    <w:rsid w:val="006471AC"/>
    <w:rsid w:val="00650B93"/>
    <w:rsid w:val="00652C5B"/>
    <w:rsid w:val="00671069"/>
    <w:rsid w:val="00671273"/>
    <w:rsid w:val="00671909"/>
    <w:rsid w:val="006758A7"/>
    <w:rsid w:val="006833F9"/>
    <w:rsid w:val="00690B5E"/>
    <w:rsid w:val="00694A4D"/>
    <w:rsid w:val="00697BCB"/>
    <w:rsid w:val="006A3BFF"/>
    <w:rsid w:val="006C4D4C"/>
    <w:rsid w:val="006D78BA"/>
    <w:rsid w:val="006E3934"/>
    <w:rsid w:val="00712A2A"/>
    <w:rsid w:val="0071772B"/>
    <w:rsid w:val="007553A2"/>
    <w:rsid w:val="007F198A"/>
    <w:rsid w:val="007F6486"/>
    <w:rsid w:val="00812CD0"/>
    <w:rsid w:val="008458AF"/>
    <w:rsid w:val="00851DB4"/>
    <w:rsid w:val="00855592"/>
    <w:rsid w:val="00857762"/>
    <w:rsid w:val="008630A9"/>
    <w:rsid w:val="0086339A"/>
    <w:rsid w:val="008715BE"/>
    <w:rsid w:val="008A3A44"/>
    <w:rsid w:val="008B7127"/>
    <w:rsid w:val="008F38ED"/>
    <w:rsid w:val="00966BF0"/>
    <w:rsid w:val="00970CDC"/>
    <w:rsid w:val="009812EA"/>
    <w:rsid w:val="009A4DE4"/>
    <w:rsid w:val="009B0DA7"/>
    <w:rsid w:val="009B5557"/>
    <w:rsid w:val="009D598E"/>
    <w:rsid w:val="009D6A0D"/>
    <w:rsid w:val="009E1D3E"/>
    <w:rsid w:val="009F133A"/>
    <w:rsid w:val="009F6C4C"/>
    <w:rsid w:val="00A50F09"/>
    <w:rsid w:val="00AB4B1C"/>
    <w:rsid w:val="00AD46E9"/>
    <w:rsid w:val="00B333B2"/>
    <w:rsid w:val="00B55E21"/>
    <w:rsid w:val="00B56F5A"/>
    <w:rsid w:val="00B82006"/>
    <w:rsid w:val="00B904A4"/>
    <w:rsid w:val="00BC27A0"/>
    <w:rsid w:val="00C46A57"/>
    <w:rsid w:val="00C5188A"/>
    <w:rsid w:val="00C624C4"/>
    <w:rsid w:val="00C65ABD"/>
    <w:rsid w:val="00CD5AAF"/>
    <w:rsid w:val="00CF2FB3"/>
    <w:rsid w:val="00D05BB1"/>
    <w:rsid w:val="00D1082F"/>
    <w:rsid w:val="00D40B67"/>
    <w:rsid w:val="00D72A5E"/>
    <w:rsid w:val="00D834E1"/>
    <w:rsid w:val="00D95484"/>
    <w:rsid w:val="00DA5C1D"/>
    <w:rsid w:val="00DC448C"/>
    <w:rsid w:val="00DE1245"/>
    <w:rsid w:val="00DE27FA"/>
    <w:rsid w:val="00DF42B0"/>
    <w:rsid w:val="00DF6DA7"/>
    <w:rsid w:val="00E0181A"/>
    <w:rsid w:val="00E22B78"/>
    <w:rsid w:val="00E22CAE"/>
    <w:rsid w:val="00E316C4"/>
    <w:rsid w:val="00E3708F"/>
    <w:rsid w:val="00E6083B"/>
    <w:rsid w:val="00E61FC2"/>
    <w:rsid w:val="00E85C72"/>
    <w:rsid w:val="00F17903"/>
    <w:rsid w:val="00F444AA"/>
    <w:rsid w:val="00F50872"/>
    <w:rsid w:val="00F50C3A"/>
    <w:rsid w:val="00F94FA7"/>
    <w:rsid w:val="00F9703C"/>
    <w:rsid w:val="00FD5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B824D"/>
  <w15:docId w15:val="{1CAB7121-A93A-4A9B-8173-4D7120E14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F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50F09"/>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qFormat/>
    <w:rsid w:val="00A50F09"/>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qFormat/>
    <w:rsid w:val="00A50F09"/>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50F09"/>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A50F09"/>
    <w:rPr>
      <w:rFonts w:ascii="Times New Roman" w:eastAsia="Times New Roman" w:hAnsi="Times New Roman" w:cs="Times New Roman"/>
      <w:b/>
      <w:bCs/>
      <w:spacing w:val="-8"/>
      <w:sz w:val="28"/>
      <w:szCs w:val="28"/>
      <w:u w:val="single"/>
      <w:lang w:eastAsia="ru-RU"/>
    </w:rPr>
  </w:style>
  <w:style w:type="character" w:customStyle="1" w:styleId="60">
    <w:name w:val="Заголовок 6 Знак"/>
    <w:basedOn w:val="a0"/>
    <w:link w:val="6"/>
    <w:uiPriority w:val="99"/>
    <w:rsid w:val="00A50F09"/>
    <w:rPr>
      <w:rFonts w:ascii="Times New Roman" w:eastAsia="Times New Roman" w:hAnsi="Times New Roman" w:cs="Times New Roman"/>
      <w:b/>
      <w:bCs/>
      <w:sz w:val="52"/>
      <w:szCs w:val="52"/>
      <w:lang w:eastAsia="ru-RU"/>
    </w:rPr>
  </w:style>
  <w:style w:type="paragraph" w:styleId="a3">
    <w:name w:val="List Paragraph"/>
    <w:basedOn w:val="a"/>
    <w:link w:val="a4"/>
    <w:uiPriority w:val="99"/>
    <w:qFormat/>
    <w:rsid w:val="00A50F09"/>
    <w:pPr>
      <w:ind w:left="720"/>
    </w:pPr>
  </w:style>
  <w:style w:type="table" w:styleId="a5">
    <w:name w:val="Table Grid"/>
    <w:basedOn w:val="a1"/>
    <w:uiPriority w:val="99"/>
    <w:rsid w:val="00A50F09"/>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rsid w:val="00A50F09"/>
    <w:pPr>
      <w:tabs>
        <w:tab w:val="center" w:pos="4677"/>
        <w:tab w:val="right" w:pos="9355"/>
      </w:tabs>
    </w:pPr>
  </w:style>
  <w:style w:type="character" w:customStyle="1" w:styleId="a7">
    <w:name w:val="Верхний колонтитул Знак"/>
    <w:basedOn w:val="a0"/>
    <w:link w:val="a6"/>
    <w:uiPriority w:val="99"/>
    <w:semiHidden/>
    <w:rsid w:val="00A50F09"/>
    <w:rPr>
      <w:rFonts w:ascii="Times New Roman" w:eastAsia="Times New Roman" w:hAnsi="Times New Roman" w:cs="Times New Roman"/>
      <w:sz w:val="20"/>
      <w:szCs w:val="20"/>
      <w:lang w:eastAsia="ru-RU"/>
    </w:rPr>
  </w:style>
  <w:style w:type="paragraph" w:styleId="a8">
    <w:name w:val="footer"/>
    <w:basedOn w:val="a"/>
    <w:link w:val="a9"/>
    <w:uiPriority w:val="99"/>
    <w:semiHidden/>
    <w:rsid w:val="00A50F09"/>
    <w:pPr>
      <w:tabs>
        <w:tab w:val="center" w:pos="4677"/>
        <w:tab w:val="right" w:pos="9355"/>
      </w:tabs>
    </w:pPr>
  </w:style>
  <w:style w:type="character" w:customStyle="1" w:styleId="a9">
    <w:name w:val="Нижний колонтитул Знак"/>
    <w:basedOn w:val="a0"/>
    <w:link w:val="a8"/>
    <w:uiPriority w:val="99"/>
    <w:semiHidden/>
    <w:rsid w:val="00A50F09"/>
    <w:rPr>
      <w:rFonts w:ascii="Times New Roman" w:eastAsia="Times New Roman" w:hAnsi="Times New Roman" w:cs="Times New Roman"/>
      <w:sz w:val="20"/>
      <w:szCs w:val="20"/>
      <w:lang w:eastAsia="ru-RU"/>
    </w:rPr>
  </w:style>
  <w:style w:type="paragraph" w:styleId="aa">
    <w:name w:val="caption"/>
    <w:basedOn w:val="a"/>
    <w:next w:val="a"/>
    <w:uiPriority w:val="99"/>
    <w:qFormat/>
    <w:rsid w:val="00A50F09"/>
    <w:pPr>
      <w:framePr w:w="9353" w:h="2352" w:hSpace="180" w:wrap="auto" w:vAnchor="text" w:hAnchor="page" w:x="1445" w:y="284"/>
      <w:autoSpaceDE/>
      <w:autoSpaceDN/>
      <w:adjustRightInd/>
      <w:jc w:val="center"/>
    </w:pPr>
    <w:rPr>
      <w:b/>
      <w:bCs/>
      <w:caps/>
    </w:rPr>
  </w:style>
  <w:style w:type="paragraph" w:styleId="ab">
    <w:name w:val="Balloon Text"/>
    <w:basedOn w:val="a"/>
    <w:link w:val="ac"/>
    <w:uiPriority w:val="99"/>
    <w:semiHidden/>
    <w:rsid w:val="00A50F09"/>
    <w:rPr>
      <w:rFonts w:ascii="Tahoma" w:hAnsi="Tahoma" w:cs="Tahoma"/>
      <w:sz w:val="16"/>
      <w:szCs w:val="16"/>
    </w:rPr>
  </w:style>
  <w:style w:type="character" w:customStyle="1" w:styleId="ac">
    <w:name w:val="Текст выноски Знак"/>
    <w:basedOn w:val="a0"/>
    <w:link w:val="ab"/>
    <w:uiPriority w:val="99"/>
    <w:semiHidden/>
    <w:rsid w:val="00A50F09"/>
    <w:rPr>
      <w:rFonts w:ascii="Tahoma" w:eastAsia="Times New Roman" w:hAnsi="Tahoma" w:cs="Tahoma"/>
      <w:sz w:val="16"/>
      <w:szCs w:val="16"/>
      <w:lang w:eastAsia="ru-RU"/>
    </w:rPr>
  </w:style>
  <w:style w:type="paragraph" w:customStyle="1" w:styleId="ad">
    <w:name w:val="Знак Знак Знак Знак"/>
    <w:basedOn w:val="a"/>
    <w:uiPriority w:val="99"/>
    <w:rsid w:val="00A50F09"/>
    <w:pPr>
      <w:widowControl/>
      <w:autoSpaceDE/>
      <w:autoSpaceDN/>
      <w:adjustRightInd/>
    </w:pPr>
    <w:rPr>
      <w:rFonts w:ascii="Verdana" w:hAnsi="Verdana" w:cs="Verdana"/>
      <w:lang w:val="en-US" w:eastAsia="en-US"/>
    </w:rPr>
  </w:style>
  <w:style w:type="paragraph" w:customStyle="1" w:styleId="ConsPlusCell">
    <w:name w:val="ConsPlusCell"/>
    <w:uiPriority w:val="99"/>
    <w:rsid w:val="00A50F0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A50F09"/>
    <w:pPr>
      <w:autoSpaceDE w:val="0"/>
      <w:autoSpaceDN w:val="0"/>
      <w:adjustRightInd w:val="0"/>
      <w:spacing w:after="0" w:line="240" w:lineRule="auto"/>
    </w:pPr>
    <w:rPr>
      <w:rFonts w:ascii="Courier New" w:eastAsia="Calibri" w:hAnsi="Courier New" w:cs="Courier New"/>
      <w:sz w:val="20"/>
      <w:szCs w:val="20"/>
    </w:rPr>
  </w:style>
  <w:style w:type="paragraph" w:customStyle="1" w:styleId="ConsNormal">
    <w:name w:val="ConsNormal"/>
    <w:uiPriority w:val="99"/>
    <w:rsid w:val="00A50F09"/>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Title">
    <w:name w:val="ConsPlusTitle"/>
    <w:rsid w:val="00A50F0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e">
    <w:name w:val="Hyperlink"/>
    <w:uiPriority w:val="99"/>
    <w:rsid w:val="00A50F09"/>
    <w:rPr>
      <w:color w:val="0000FF"/>
      <w:u w:val="single"/>
    </w:rPr>
  </w:style>
  <w:style w:type="paragraph" w:customStyle="1" w:styleId="ConsPlusNormal">
    <w:name w:val="ConsPlusNormal"/>
    <w:rsid w:val="00A50F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No Spacing"/>
    <w:uiPriority w:val="99"/>
    <w:qFormat/>
    <w:rsid w:val="00A50F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Абзац списка Знак"/>
    <w:link w:val="a3"/>
    <w:uiPriority w:val="99"/>
    <w:locked/>
    <w:rsid w:val="00A50F0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64306B-AE4A-4E75-9786-B37CBC964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12537</Words>
  <Characters>71466</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МЕЖЕНИНА</cp:lastModifiedBy>
  <cp:revision>3</cp:revision>
  <cp:lastPrinted>2023-02-02T07:35:00Z</cp:lastPrinted>
  <dcterms:created xsi:type="dcterms:W3CDTF">2023-02-22T02:41:00Z</dcterms:created>
  <dcterms:modified xsi:type="dcterms:W3CDTF">2023-02-22T02:42:00Z</dcterms:modified>
</cp:coreProperties>
</file>